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1A305" w14:textId="77777777" w:rsidR="00064576" w:rsidRDefault="000B13D8" w:rsidP="006A187C">
      <w:r>
        <w:rPr>
          <w:noProof/>
        </w:rPr>
        <w:drawing>
          <wp:anchor distT="0" distB="0" distL="114300" distR="114300" simplePos="0" relativeHeight="251658240" behindDoc="1" locked="1" layoutInCell="1" allowOverlap="1" wp14:anchorId="3D5AB83A" wp14:editId="5C5A6801">
            <wp:simplePos x="0" y="0"/>
            <wp:positionH relativeFrom="page">
              <wp:posOffset>-377825</wp:posOffset>
            </wp:positionH>
            <wp:positionV relativeFrom="page">
              <wp:posOffset>8997315</wp:posOffset>
            </wp:positionV>
            <wp:extent cx="3171600" cy="1134000"/>
            <wp:effectExtent l="0" t="0" r="0" b="9525"/>
            <wp:wrapNone/>
            <wp:docPr id="7" name="LogoWestern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stern Power Logo Black.jpg"/>
                    <pic:cNvPicPr/>
                  </pic:nvPicPr>
                  <pic:blipFill>
                    <a:blip r:embed="rId14">
                      <a:extLst>
                        <a:ext uri="{28A0092B-C50C-407E-A947-70E740481C1C}">
                          <a14:useLocalDpi xmlns:a14="http://schemas.microsoft.com/office/drawing/2010/main" val="0"/>
                        </a:ext>
                      </a:extLst>
                    </a:blip>
                    <a:stretch>
                      <a:fillRect/>
                    </a:stretch>
                  </pic:blipFill>
                  <pic:spPr>
                    <a:xfrm>
                      <a:off x="0" y="0"/>
                      <a:ext cx="3171600" cy="1134000"/>
                    </a:xfrm>
                    <a:prstGeom prst="rect">
                      <a:avLst/>
                    </a:prstGeom>
                  </pic:spPr>
                </pic:pic>
              </a:graphicData>
            </a:graphic>
            <wp14:sizeRelH relativeFrom="margin">
              <wp14:pctWidth>0</wp14:pctWidth>
            </wp14:sizeRelH>
            <wp14:sizeRelV relativeFrom="margin">
              <wp14:pctHeight>0</wp14:pctHeight>
            </wp14:sizeRelV>
          </wp:anchor>
        </w:drawing>
      </w:r>
      <w:r w:rsidRPr="00A00784">
        <w:rPr>
          <w:noProof/>
        </w:rPr>
        <w:drawing>
          <wp:anchor distT="0" distB="0" distL="114300" distR="114300" simplePos="0" relativeHeight="251658241" behindDoc="1" locked="1" layoutInCell="1" allowOverlap="1" wp14:anchorId="1354CD86" wp14:editId="7DC4C8D6">
            <wp:simplePos x="0" y="0"/>
            <wp:positionH relativeFrom="page">
              <wp:posOffset>1083945</wp:posOffset>
            </wp:positionH>
            <wp:positionV relativeFrom="page">
              <wp:posOffset>3639820</wp:posOffset>
            </wp:positionV>
            <wp:extent cx="6469200" cy="7045200"/>
            <wp:effectExtent l="19050" t="0" r="0" b="0"/>
            <wp:wrapNone/>
            <wp:docPr id="20" name="Graphic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ctron Cover cropped tight.jpg"/>
                    <pic:cNvPicPr/>
                  </pic:nvPicPr>
                  <pic:blipFill>
                    <a:blip r:embed="rId15">
                      <a:extLst>
                        <a:ext uri="{28A0092B-C50C-407E-A947-70E740481C1C}">
                          <a14:useLocalDpi xmlns:a14="http://schemas.microsoft.com/office/drawing/2010/main" val="0"/>
                        </a:ext>
                      </a:extLst>
                    </a:blip>
                    <a:stretch>
                      <a:fillRect/>
                    </a:stretch>
                  </pic:blipFill>
                  <pic:spPr>
                    <a:xfrm>
                      <a:off x="0" y="0"/>
                      <a:ext cx="6469200" cy="7045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AsPlaceholder"/>
        <w:tblpPr w:leftFromText="11340" w:rightFromText="5670" w:topFromText="2835" w:bottomFromText="567" w:vertAnchor="page" w:horzAnchor="page" w:tblpX="993" w:tblpY="1645"/>
        <w:tblOverlap w:val="never"/>
        <w:tblW w:w="0" w:type="auto"/>
        <w:tblLayout w:type="fixed"/>
        <w:tblCellMar>
          <w:bottom w:w="0" w:type="dxa"/>
        </w:tblCellMar>
        <w:tblLook w:val="04A0" w:firstRow="1" w:lastRow="0" w:firstColumn="1" w:lastColumn="0" w:noHBand="0" w:noVBand="1"/>
      </w:tblPr>
      <w:tblGrid>
        <w:gridCol w:w="9184"/>
      </w:tblGrid>
      <w:tr w:rsidR="00A00784" w14:paraId="7E07E32D" w14:textId="77777777" w:rsidTr="000B13D8">
        <w:trPr>
          <w:trHeight w:val="4082"/>
        </w:trPr>
        <w:tc>
          <w:tcPr>
            <w:tcW w:w="9184" w:type="dxa"/>
          </w:tcPr>
          <w:p w14:paraId="6757DAD8" w14:textId="7F889DE7" w:rsidR="00E459BF" w:rsidRPr="00906662" w:rsidRDefault="000409E3" w:rsidP="009C6C17">
            <w:pPr>
              <w:pStyle w:val="Title"/>
            </w:pPr>
            <w:sdt>
              <w:sdtPr>
                <w:alias w:val="Title"/>
                <w:tag w:val="Title"/>
                <w:id w:val="-1585370347"/>
                <w:lock w:val="sdtContentLocked"/>
                <w:placeholder>
                  <w:docPart w:val="ACE5A0E9FBDD4C85AC7255ECDCF951A8"/>
                </w:placeholder>
              </w:sdtPr>
              <w:sdtEndPr/>
              <w:sdtContent>
                <w:r w:rsidR="009C6C17">
                  <w:t>Comprehensive Review and Smart Conversion of the 220kV Intertripping Scheme</w:t>
                </w:r>
              </w:sdtContent>
            </w:sdt>
          </w:p>
          <w:sdt>
            <w:sdtPr>
              <w:alias w:val="Subtitle"/>
              <w:tag w:val="Subtitle"/>
              <w:id w:val="-184683201"/>
              <w:lock w:val="sdtContentLocked"/>
              <w:placeholder>
                <w:docPart w:val="135974C480F9466291D9360F6E795EEC"/>
              </w:placeholder>
            </w:sdtPr>
            <w:sdtEndPr/>
            <w:sdtContent>
              <w:p w14:paraId="30737D31" w14:textId="2C6E93E9" w:rsidR="00E459BF" w:rsidRPr="004118FD" w:rsidRDefault="009C6C17" w:rsidP="009C6C17">
                <w:pPr>
                  <w:pStyle w:val="Title2"/>
                </w:pPr>
                <w:r>
                  <w:t>Expression of Interest</w:t>
                </w:r>
              </w:p>
            </w:sdtContent>
          </w:sdt>
          <w:sdt>
            <w:sdtPr>
              <w:alias w:val="Subtitle 2"/>
              <w:tag w:val="Subtitle 2"/>
              <w:id w:val="464866969"/>
              <w:lock w:val="sdtContentLocked"/>
              <w:placeholder>
                <w:docPart w:val="CB86DBEA3406474DAFA03C643E749175"/>
              </w:placeholder>
            </w:sdtPr>
            <w:sdtEndPr/>
            <w:sdtContent>
              <w:p w14:paraId="599689C8" w14:textId="44742B05" w:rsidR="00906662" w:rsidRDefault="009C6C17" w:rsidP="009C6C17">
                <w:pPr>
                  <w:pStyle w:val="Title3"/>
                </w:pPr>
                <w:r>
                  <w:t xml:space="preserve"> </w:t>
                </w:r>
              </w:p>
            </w:sdtContent>
          </w:sdt>
          <w:sdt>
            <w:sdtPr>
              <w:alias w:val="Document Classification"/>
              <w:tag w:val="Document Classification"/>
              <w:id w:val="-840851559"/>
              <w:lock w:val="sdtContentLocked"/>
              <w:placeholder>
                <w:docPart w:val="F87F041AB33042DDAD921121CD282B0A"/>
              </w:placeholder>
            </w:sdtPr>
            <w:sdtEndPr/>
            <w:sdtContent>
              <w:p w14:paraId="7F309458" w14:textId="0E031CB6" w:rsidR="00906662" w:rsidRDefault="009C6C17" w:rsidP="009C6C17">
                <w:pPr>
                  <w:pStyle w:val="Title4"/>
                </w:pPr>
                <w:r>
                  <w:t>Protected</w:t>
                </w:r>
              </w:p>
            </w:sdtContent>
          </w:sdt>
          <w:p w14:paraId="05B7FA3E" w14:textId="1A038FA4" w:rsidR="00906662" w:rsidRPr="00906662" w:rsidRDefault="000409E3" w:rsidP="009C6C17">
            <w:pPr>
              <w:pStyle w:val="TitleDate"/>
            </w:pPr>
            <w:sdt>
              <w:sdtPr>
                <w:alias w:val="Date"/>
                <w:tag w:val="Date"/>
                <w:id w:val="-956096455"/>
                <w:lock w:val="sdtContentLocked"/>
                <w:placeholder>
                  <w:docPart w:val="39C668BEC4BC456E90BAFA55B23A4875"/>
                </w:placeholder>
              </w:sdtPr>
              <w:sdtEndPr/>
              <w:sdtContent>
                <w:r w:rsidR="009C6C17">
                  <w:t>11 March 2025</w:t>
                </w:r>
              </w:sdtContent>
            </w:sdt>
          </w:p>
        </w:tc>
      </w:tr>
    </w:tbl>
    <w:p w14:paraId="0FA34091" w14:textId="77777777" w:rsidR="00064576" w:rsidRDefault="00064576" w:rsidP="00064576"/>
    <w:p w14:paraId="04F0C10A" w14:textId="77777777" w:rsidR="00064576" w:rsidRDefault="00064576" w:rsidP="00064576">
      <w:pPr>
        <w:sectPr w:rsidR="00064576" w:rsidSect="009C6C17">
          <w:footerReference w:type="even" r:id="rId16"/>
          <w:footerReference w:type="default" r:id="rId17"/>
          <w:footerReference w:type="first" r:id="rId18"/>
          <w:pgSz w:w="11907" w:h="16840" w:code="9"/>
          <w:pgMar w:top="1418" w:right="1134" w:bottom="851" w:left="1134" w:header="397" w:footer="624" w:gutter="0"/>
          <w:pgNumType w:fmt="lowerRoman"/>
          <w:cols w:space="708"/>
          <w:titlePg/>
          <w:docGrid w:linePitch="360"/>
        </w:sectPr>
      </w:pPr>
    </w:p>
    <w:p w14:paraId="68C217B9" w14:textId="09E167FD" w:rsidR="00253402" w:rsidRDefault="005270CE" w:rsidP="00253402">
      <w:pPr>
        <w:pStyle w:val="xCitationHeading"/>
        <w:pageBreakBefore/>
      </w:pPr>
      <w:r>
        <w:lastRenderedPageBreak/>
        <w:t xml:space="preserve">An appropriate citation for this paper is: </w:t>
      </w:r>
    </w:p>
    <w:p w14:paraId="79150FB0" w14:textId="60D2C07F" w:rsidR="00253402" w:rsidRDefault="008400F1" w:rsidP="00253402">
      <w:pPr>
        <w:pStyle w:val="xCitationText"/>
      </w:pPr>
      <w:r>
        <w:t>Comprehe</w:t>
      </w:r>
      <w:r w:rsidR="008C1F9B">
        <w:t>n</w:t>
      </w:r>
      <w:r>
        <w:t xml:space="preserve">sive </w:t>
      </w:r>
      <w:r w:rsidR="008C1F9B">
        <w:t>Studies and Smart Conversion of the 220kV Intertripping Scheme</w:t>
      </w:r>
    </w:p>
    <w:p w14:paraId="7A899C4F" w14:textId="77777777" w:rsidR="00A16CFB" w:rsidRDefault="00A16CFB" w:rsidP="00253402">
      <w:pPr>
        <w:pStyle w:val="xCitationText"/>
      </w:pPr>
    </w:p>
    <w:p w14:paraId="553C2925" w14:textId="77777777" w:rsidR="00A16CFB" w:rsidRDefault="00A16CFB" w:rsidP="00253402">
      <w:pPr>
        <w:pStyle w:val="xCitationText"/>
      </w:pPr>
    </w:p>
    <w:p w14:paraId="1D86ECD1" w14:textId="77777777" w:rsidR="00A16CFB" w:rsidRDefault="00A16CFB" w:rsidP="00253402">
      <w:pPr>
        <w:pStyle w:val="xCitationText"/>
      </w:pPr>
    </w:p>
    <w:p w14:paraId="6398B9AD" w14:textId="77777777" w:rsidR="00A16CFB" w:rsidRDefault="00A16CFB" w:rsidP="00253402">
      <w:pPr>
        <w:pStyle w:val="xCitationText"/>
      </w:pPr>
    </w:p>
    <w:p w14:paraId="1EA8A646" w14:textId="295B45C3" w:rsidR="00A16CFB" w:rsidRDefault="00A16CFB" w:rsidP="00597AB4">
      <w:pPr>
        <w:pStyle w:val="xCitationHeading"/>
        <w:spacing w:before="0"/>
      </w:pPr>
      <w:r>
        <w:t>We</w:t>
      </w:r>
      <w:r w:rsidR="007635A6">
        <w:t>stern Power</w:t>
      </w:r>
    </w:p>
    <w:p w14:paraId="643E9708" w14:textId="1ACBC5AF" w:rsidR="00A16CFB" w:rsidRDefault="00597AB4" w:rsidP="00A16CFB">
      <w:pPr>
        <w:pStyle w:val="xCitationHeading"/>
        <w:spacing w:before="0" w:after="0"/>
        <w:rPr>
          <w:b w:val="0"/>
          <w:bCs/>
        </w:rPr>
      </w:pPr>
      <w:r w:rsidRPr="00597AB4">
        <w:rPr>
          <w:b w:val="0"/>
          <w:bCs/>
        </w:rPr>
        <w:t>363</w:t>
      </w:r>
      <w:r>
        <w:rPr>
          <w:b w:val="0"/>
          <w:bCs/>
        </w:rPr>
        <w:t xml:space="preserve"> Wellington Street</w:t>
      </w:r>
    </w:p>
    <w:p w14:paraId="34DDE9C0" w14:textId="14277D74" w:rsidR="00597AB4" w:rsidRDefault="00597AB4" w:rsidP="00A16CFB">
      <w:pPr>
        <w:pStyle w:val="xCitationHeading"/>
        <w:spacing w:before="0" w:after="0"/>
        <w:rPr>
          <w:b w:val="0"/>
          <w:bCs/>
        </w:rPr>
      </w:pPr>
      <w:r>
        <w:rPr>
          <w:b w:val="0"/>
          <w:bCs/>
        </w:rPr>
        <w:t>Perth WA 6000</w:t>
      </w:r>
    </w:p>
    <w:p w14:paraId="2B435082" w14:textId="7169E5BB" w:rsidR="00597AB4" w:rsidRDefault="00597AB4" w:rsidP="00A16CFB">
      <w:pPr>
        <w:pStyle w:val="xCitationHeading"/>
        <w:spacing w:before="0" w:after="0"/>
        <w:rPr>
          <w:b w:val="0"/>
          <w:bCs/>
        </w:rPr>
      </w:pPr>
      <w:r>
        <w:rPr>
          <w:b w:val="0"/>
          <w:bCs/>
        </w:rPr>
        <w:t>GPO Box L921 Perth, WA</w:t>
      </w:r>
      <w:r w:rsidR="000F3C7F">
        <w:rPr>
          <w:b w:val="0"/>
          <w:bCs/>
        </w:rPr>
        <w:t xml:space="preserve"> 6842</w:t>
      </w:r>
    </w:p>
    <w:p w14:paraId="22DCC504" w14:textId="77777777" w:rsidR="000F3C7F" w:rsidRDefault="000F3C7F" w:rsidP="00A16CFB">
      <w:pPr>
        <w:pStyle w:val="xCitationHeading"/>
        <w:spacing w:before="0" w:after="0"/>
        <w:rPr>
          <w:b w:val="0"/>
          <w:bCs/>
        </w:rPr>
      </w:pPr>
    </w:p>
    <w:p w14:paraId="4308C31F" w14:textId="785FCD65" w:rsidR="000F3C7F" w:rsidRDefault="000F3C7F" w:rsidP="00A16CFB">
      <w:pPr>
        <w:pStyle w:val="xCitationHeading"/>
        <w:spacing w:before="0" w:after="0"/>
        <w:rPr>
          <w:b w:val="0"/>
          <w:bCs/>
        </w:rPr>
      </w:pPr>
      <w:r>
        <w:rPr>
          <w:b w:val="0"/>
          <w:bCs/>
        </w:rPr>
        <w:t>T: 13 10 87 | Fax: 08 9225 2660</w:t>
      </w:r>
    </w:p>
    <w:p w14:paraId="50E4FEDF" w14:textId="750C3E29" w:rsidR="000F3C7F" w:rsidRDefault="000F3C7F" w:rsidP="00A16CFB">
      <w:pPr>
        <w:pStyle w:val="xCitationHeading"/>
        <w:spacing w:before="0" w:after="0"/>
        <w:rPr>
          <w:b w:val="0"/>
          <w:bCs/>
        </w:rPr>
      </w:pPr>
      <w:r>
        <w:rPr>
          <w:b w:val="0"/>
          <w:bCs/>
        </w:rPr>
        <w:t>TTY 1800 13 13 51 | TIS 13 14 50</w:t>
      </w:r>
    </w:p>
    <w:p w14:paraId="79955F08" w14:textId="77777777" w:rsidR="000F3C7F" w:rsidRDefault="000F3C7F" w:rsidP="00A16CFB">
      <w:pPr>
        <w:pStyle w:val="xCitationHeading"/>
        <w:spacing w:before="0" w:after="0"/>
        <w:rPr>
          <w:b w:val="0"/>
          <w:bCs/>
        </w:rPr>
      </w:pPr>
    </w:p>
    <w:p w14:paraId="28C32718" w14:textId="53EC5957" w:rsidR="000F3C7F" w:rsidRDefault="000F3C7F" w:rsidP="00A16CFB">
      <w:pPr>
        <w:pStyle w:val="xCitationHeading"/>
        <w:spacing w:before="0" w:after="0"/>
        <w:rPr>
          <w:b w:val="0"/>
          <w:bCs/>
        </w:rPr>
      </w:pPr>
      <w:r>
        <w:rPr>
          <w:b w:val="0"/>
          <w:bCs/>
        </w:rPr>
        <w:t>Electricity Networks Corporation</w:t>
      </w:r>
    </w:p>
    <w:p w14:paraId="1441E1CE" w14:textId="26ACBEA7" w:rsidR="000F3C7F" w:rsidRDefault="000F3C7F" w:rsidP="00A16CFB">
      <w:pPr>
        <w:pStyle w:val="xCitationHeading"/>
        <w:spacing w:before="0" w:after="0"/>
        <w:rPr>
          <w:b w:val="0"/>
          <w:bCs/>
        </w:rPr>
      </w:pPr>
      <w:r>
        <w:rPr>
          <w:b w:val="0"/>
          <w:bCs/>
        </w:rPr>
        <w:t>ABN 18 540 492 861</w:t>
      </w:r>
    </w:p>
    <w:p w14:paraId="3A07D494" w14:textId="77777777" w:rsidR="000F3C7F" w:rsidRDefault="000F3C7F" w:rsidP="00A16CFB">
      <w:pPr>
        <w:pStyle w:val="xCitationHeading"/>
        <w:spacing w:before="0" w:after="0"/>
        <w:rPr>
          <w:b w:val="0"/>
          <w:bCs/>
        </w:rPr>
      </w:pPr>
    </w:p>
    <w:p w14:paraId="37C106D8" w14:textId="77777777" w:rsidR="00AE2698" w:rsidRPr="00AE2698" w:rsidRDefault="00AE2698" w:rsidP="00A16CFB">
      <w:pPr>
        <w:pStyle w:val="xCitationHeading"/>
        <w:spacing w:before="0" w:after="0"/>
      </w:pPr>
      <w:r w:rsidRPr="00AE2698">
        <w:t>For Enquiry:</w:t>
      </w:r>
    </w:p>
    <w:p w14:paraId="2CFB91B5" w14:textId="0489530A" w:rsidR="000F3C7F" w:rsidRPr="00AE2698" w:rsidRDefault="000409E3" w:rsidP="00A16CFB">
      <w:pPr>
        <w:pStyle w:val="xCitationHeading"/>
        <w:spacing w:before="0" w:after="0"/>
        <w:rPr>
          <w:b w:val="0"/>
          <w:bCs/>
        </w:rPr>
      </w:pPr>
      <w:hyperlink r:id="rId19" w:history="1">
        <w:r w:rsidR="00AE2698" w:rsidRPr="00AE2698">
          <w:rPr>
            <w:rStyle w:val="Hyperlink"/>
            <w:b w:val="0"/>
            <w:bCs/>
            <w:u w:val="none"/>
          </w:rPr>
          <w:t>enquiry@westernpower.com.au</w:t>
        </w:r>
      </w:hyperlink>
    </w:p>
    <w:p w14:paraId="4B4D8CA2" w14:textId="5D4DEAC4" w:rsidR="000F3C7F" w:rsidRDefault="007635A6" w:rsidP="00A16CFB">
      <w:pPr>
        <w:pStyle w:val="xCitationHeading"/>
        <w:spacing w:before="0" w:after="0"/>
        <w:rPr>
          <w:b w:val="0"/>
          <w:bCs/>
        </w:rPr>
      </w:pPr>
      <w:r>
        <w:rPr>
          <w:b w:val="0"/>
          <w:bCs/>
        </w:rPr>
        <w:t>westernpower.com.au</w:t>
      </w:r>
    </w:p>
    <w:p w14:paraId="1DA71134" w14:textId="77777777" w:rsidR="007635A6" w:rsidRDefault="007635A6" w:rsidP="00A16CFB">
      <w:pPr>
        <w:pStyle w:val="xCitationHeading"/>
        <w:spacing w:before="0" w:after="0"/>
        <w:rPr>
          <w:b w:val="0"/>
          <w:bCs/>
        </w:rPr>
      </w:pPr>
    </w:p>
    <w:p w14:paraId="4BDFFC79" w14:textId="04DC14A9" w:rsidR="007635A6" w:rsidRDefault="007635A6" w:rsidP="00A16CFB">
      <w:pPr>
        <w:pStyle w:val="xCitationHeading"/>
        <w:spacing w:before="0" w:after="0"/>
        <w:rPr>
          <w:b w:val="0"/>
          <w:bCs/>
        </w:rPr>
      </w:pPr>
    </w:p>
    <w:p w14:paraId="561B8B8B" w14:textId="77777777" w:rsidR="007635A6" w:rsidRDefault="007635A6" w:rsidP="00A16CFB">
      <w:pPr>
        <w:pStyle w:val="xCitationHeading"/>
        <w:spacing w:before="0" w:after="0"/>
        <w:rPr>
          <w:b w:val="0"/>
          <w:bCs/>
        </w:rPr>
      </w:pPr>
    </w:p>
    <w:p w14:paraId="28BA5351" w14:textId="77777777" w:rsidR="00253402" w:rsidRPr="00FD652F" w:rsidRDefault="00253402" w:rsidP="00253402">
      <w:pPr>
        <w:pStyle w:val="xCitationHeading"/>
      </w:pPr>
      <w:r w:rsidRPr="00FD652F">
        <w:t xml:space="preserve">Authorisation </w:t>
      </w:r>
    </w:p>
    <w:tbl>
      <w:tblPr>
        <w:tblStyle w:val="DocumentControlTables"/>
        <w:tblW w:w="5000" w:type="pct"/>
        <w:tblLook w:val="0420" w:firstRow="1" w:lastRow="0" w:firstColumn="0" w:lastColumn="0" w:noHBand="0" w:noVBand="1"/>
      </w:tblPr>
      <w:tblGrid>
        <w:gridCol w:w="1418"/>
        <w:gridCol w:w="2975"/>
        <w:gridCol w:w="2836"/>
        <w:gridCol w:w="2410"/>
      </w:tblGrid>
      <w:tr w:rsidR="00253402" w:rsidRPr="00630767" w14:paraId="31D8C2F0" w14:textId="77777777" w:rsidTr="00FC2C8C">
        <w:trPr>
          <w:cnfStyle w:val="100000000000" w:firstRow="1" w:lastRow="0" w:firstColumn="0" w:lastColumn="0" w:oddVBand="0" w:evenVBand="0" w:oddHBand="0" w:evenHBand="0" w:firstRowFirstColumn="0" w:firstRowLastColumn="0" w:lastRowFirstColumn="0" w:lastRowLastColumn="0"/>
        </w:trPr>
        <w:tc>
          <w:tcPr>
            <w:tcW w:w="736" w:type="pct"/>
          </w:tcPr>
          <w:p w14:paraId="0F1B0B04" w14:textId="77777777" w:rsidR="00253402" w:rsidRPr="00630767" w:rsidRDefault="00253402" w:rsidP="00EB344E">
            <w:pPr>
              <w:pStyle w:val="TableText"/>
            </w:pPr>
          </w:p>
        </w:tc>
        <w:tc>
          <w:tcPr>
            <w:tcW w:w="1543" w:type="pct"/>
          </w:tcPr>
          <w:p w14:paraId="1B8261F6" w14:textId="77777777" w:rsidR="00253402" w:rsidRPr="00630767" w:rsidRDefault="00253402" w:rsidP="007A419D">
            <w:pPr>
              <w:pStyle w:val="TableText"/>
              <w:jc w:val="center"/>
            </w:pPr>
            <w:r>
              <w:t>Title</w:t>
            </w:r>
          </w:p>
        </w:tc>
        <w:tc>
          <w:tcPr>
            <w:tcW w:w="1471" w:type="pct"/>
          </w:tcPr>
          <w:p w14:paraId="73F4D51C" w14:textId="77777777" w:rsidR="00253402" w:rsidRPr="00630767" w:rsidRDefault="00253402" w:rsidP="007A419D">
            <w:pPr>
              <w:pStyle w:val="TableText"/>
              <w:jc w:val="center"/>
            </w:pPr>
            <w:r>
              <w:t>Name</w:t>
            </w:r>
          </w:p>
        </w:tc>
        <w:tc>
          <w:tcPr>
            <w:tcW w:w="1250" w:type="pct"/>
          </w:tcPr>
          <w:p w14:paraId="12A07C99" w14:textId="4A2FDA36" w:rsidR="00253402" w:rsidRPr="00630767" w:rsidRDefault="00FC2C8C" w:rsidP="007A419D">
            <w:pPr>
              <w:pStyle w:val="TableText"/>
              <w:jc w:val="center"/>
            </w:pPr>
            <w:r>
              <w:t>Date</w:t>
            </w:r>
          </w:p>
        </w:tc>
      </w:tr>
      <w:tr w:rsidR="00253402" w:rsidRPr="00630767" w14:paraId="25E18093" w14:textId="77777777" w:rsidTr="00FC2C8C">
        <w:tc>
          <w:tcPr>
            <w:tcW w:w="736" w:type="pct"/>
          </w:tcPr>
          <w:p w14:paraId="63BB445B" w14:textId="1D083802" w:rsidR="00253402" w:rsidRPr="009C5519" w:rsidRDefault="00784EEB" w:rsidP="00EB344E">
            <w:pPr>
              <w:pStyle w:val="TableText"/>
              <w:rPr>
                <w:b/>
              </w:rPr>
            </w:pPr>
            <w:r>
              <w:rPr>
                <w:b/>
              </w:rPr>
              <w:t>Prepared by</w:t>
            </w:r>
          </w:p>
        </w:tc>
        <w:tc>
          <w:tcPr>
            <w:tcW w:w="1543" w:type="pct"/>
          </w:tcPr>
          <w:p w14:paraId="223A48BA" w14:textId="719431D0" w:rsidR="00784EEB" w:rsidRDefault="007A419D" w:rsidP="007A419D">
            <w:pPr>
              <w:pStyle w:val="TableText"/>
              <w:jc w:val="center"/>
            </w:pPr>
            <w:r>
              <w:t>Senior Planning Engineer</w:t>
            </w:r>
          </w:p>
        </w:tc>
        <w:tc>
          <w:tcPr>
            <w:tcW w:w="1471" w:type="pct"/>
          </w:tcPr>
          <w:p w14:paraId="3104D01A" w14:textId="555403F4" w:rsidR="00253402" w:rsidRDefault="007A419D" w:rsidP="007A419D">
            <w:pPr>
              <w:pStyle w:val="TableText"/>
              <w:jc w:val="center"/>
            </w:pPr>
            <w:r>
              <w:t>Ria Sheryl Belisario</w:t>
            </w:r>
          </w:p>
        </w:tc>
        <w:tc>
          <w:tcPr>
            <w:tcW w:w="1250" w:type="pct"/>
          </w:tcPr>
          <w:p w14:paraId="20B048B1" w14:textId="48DF6345" w:rsidR="00253402" w:rsidRDefault="00AE2698" w:rsidP="007A419D">
            <w:pPr>
              <w:pStyle w:val="TableText"/>
              <w:jc w:val="center"/>
            </w:pPr>
            <w:r>
              <w:t>11</w:t>
            </w:r>
            <w:r w:rsidR="00F96A09">
              <w:t>/03/2025</w:t>
            </w:r>
          </w:p>
        </w:tc>
      </w:tr>
    </w:tbl>
    <w:bookmarkStart w:id="0" w:name="_DocControlPage"/>
    <w:bookmarkEnd w:id="0"/>
    <w:p w14:paraId="7E95E7B5" w14:textId="5AA0150C" w:rsidR="00253402" w:rsidRPr="00FD652F" w:rsidRDefault="000409E3" w:rsidP="00253402">
      <w:pPr>
        <w:pStyle w:val="xCitationHeading"/>
      </w:pPr>
      <w:sdt>
        <w:sdtPr>
          <w:alias w:val="DocControl"/>
          <w:tag w:val="DocControl"/>
          <w:id w:val="-802223976"/>
          <w:lock w:val="sdtContentLocked"/>
          <w:placeholder>
            <w:docPart w:val="75AB02462A864B9C94B00C17FD2EE9C5"/>
          </w:placeholder>
        </w:sdtPr>
        <w:sdtEndPr/>
        <w:sdtContent>
          <w:r w:rsidR="00253402">
            <w:t xml:space="preserve"> </w:t>
          </w:r>
        </w:sdtContent>
      </w:sdt>
    </w:p>
    <w:p w14:paraId="5C09CF79" w14:textId="77777777" w:rsidR="00253402" w:rsidRDefault="00253402" w:rsidP="00253402"/>
    <w:p w14:paraId="19572CDC" w14:textId="2C5DF9FB" w:rsidR="00736FC2" w:rsidRPr="00680274" w:rsidRDefault="00736FC2" w:rsidP="00680274">
      <w:pPr>
        <w:jc w:val="both"/>
        <w:rPr>
          <w:color w:val="C00000"/>
        </w:rPr>
      </w:pPr>
    </w:p>
    <w:p w14:paraId="15D83BAC" w14:textId="77777777" w:rsidR="00083291" w:rsidRDefault="00083291" w:rsidP="00253402"/>
    <w:p w14:paraId="4FA5438E" w14:textId="77777777" w:rsidR="00083291" w:rsidRDefault="00083291" w:rsidP="00253402">
      <w:pPr>
        <w:sectPr w:rsidR="00083291" w:rsidSect="009C6C17">
          <w:headerReference w:type="even" r:id="rId20"/>
          <w:headerReference w:type="default" r:id="rId21"/>
          <w:footerReference w:type="even" r:id="rId22"/>
          <w:footerReference w:type="default" r:id="rId23"/>
          <w:headerReference w:type="first" r:id="rId24"/>
          <w:footerReference w:type="first" r:id="rId25"/>
          <w:pgSz w:w="11907" w:h="16840" w:code="9"/>
          <w:pgMar w:top="1417" w:right="1134" w:bottom="850" w:left="1134" w:header="397" w:footer="624" w:gutter="0"/>
          <w:pgNumType w:fmt="lowerRoman"/>
          <w:cols w:space="708"/>
          <w:docGrid w:linePitch="360"/>
        </w:sectPr>
      </w:pPr>
    </w:p>
    <w:p w14:paraId="232A3F40" w14:textId="77777777" w:rsidR="00004237" w:rsidRPr="00004237" w:rsidRDefault="00DB29C0" w:rsidP="00004237">
      <w:pPr>
        <w:pStyle w:val="TOCHeading"/>
      </w:pPr>
      <w:r>
        <w:lastRenderedPageBreak/>
        <w:t>C</w:t>
      </w:r>
      <w:r w:rsidR="00004237" w:rsidRPr="00004237">
        <w:t>ontents</w:t>
      </w:r>
      <w:bookmarkStart w:id="1" w:name="_TOCMarker"/>
      <w:bookmarkEnd w:id="1"/>
    </w:p>
    <w:p w14:paraId="4EDE119F" w14:textId="20C1461B" w:rsidR="005D5B52" w:rsidRDefault="007B373E">
      <w:pPr>
        <w:pStyle w:val="TOC1"/>
        <w:rPr>
          <w:rFonts w:eastAsiaTheme="minorEastAsia" w:cstheme="minorBidi"/>
          <w:b w:val="0"/>
          <w:color w:val="auto"/>
          <w:kern w:val="2"/>
          <w:sz w:val="24"/>
          <w:szCs w:val="24"/>
          <w14:ligatures w14:val="standardContextual"/>
        </w:rPr>
      </w:pPr>
      <w:r>
        <w:rPr>
          <w:u w:color="C0C0C0"/>
        </w:rPr>
        <w:fldChar w:fldCharType="begin"/>
      </w:r>
      <w:r w:rsidRPr="00514DA0">
        <w:rPr>
          <w:u w:color="C0C0C0"/>
        </w:rPr>
        <w:instrText xml:space="preserve"> TOC \h \z \t "Heading 1,1,Heading 1 No Number,1,Heading 2,2</w:instrText>
      </w:r>
      <w:r w:rsidR="000459CF">
        <w:rPr>
          <w:u w:color="C0C0C0"/>
        </w:rPr>
        <w:instrText>, Heading 3,3</w:instrText>
      </w:r>
      <w:r w:rsidR="00B55B93">
        <w:rPr>
          <w:u w:color="C0C0C0"/>
        </w:rPr>
        <w:instrText>, Heading</w:instrText>
      </w:r>
      <w:r w:rsidR="00727DE3">
        <w:rPr>
          <w:u w:color="C0C0C0"/>
        </w:rPr>
        <w:instrText xml:space="preserve"> </w:instrText>
      </w:r>
      <w:r w:rsidR="00B55B93">
        <w:rPr>
          <w:u w:color="C0C0C0"/>
        </w:rPr>
        <w:instrText>8,4</w:instrText>
      </w:r>
      <w:r w:rsidR="006558C8">
        <w:rPr>
          <w:u w:color="C0C0C0"/>
        </w:rPr>
        <w:instrText>, Section Title,5</w:instrText>
      </w:r>
      <w:r w:rsidR="0042225A">
        <w:rPr>
          <w:u w:color="C0C0C0"/>
        </w:rPr>
        <w:instrText>"  \n 5-5</w:instrText>
      </w:r>
      <w:r w:rsidRPr="00514DA0">
        <w:rPr>
          <w:u w:color="C0C0C0"/>
        </w:rPr>
        <w:instrText xml:space="preserve"> </w:instrText>
      </w:r>
      <w:r>
        <w:rPr>
          <w:u w:color="C0C0C0"/>
        </w:rPr>
        <w:fldChar w:fldCharType="separate"/>
      </w:r>
      <w:hyperlink w:anchor="_Toc195168621" w:history="1">
        <w:r w:rsidR="005D5B52" w:rsidRPr="00577F70">
          <w:rPr>
            <w:rStyle w:val="Hyperlink"/>
          </w:rPr>
          <w:t>Abbreviations and Acronyms</w:t>
        </w:r>
        <w:r w:rsidR="005D5B52">
          <w:rPr>
            <w:webHidden/>
          </w:rPr>
          <w:tab/>
        </w:r>
        <w:r w:rsidR="005D5B52">
          <w:rPr>
            <w:webHidden/>
          </w:rPr>
          <w:fldChar w:fldCharType="begin"/>
        </w:r>
        <w:r w:rsidR="005D5B52">
          <w:rPr>
            <w:webHidden/>
          </w:rPr>
          <w:instrText xml:space="preserve"> PAGEREF _Toc195168621 \h </w:instrText>
        </w:r>
        <w:r w:rsidR="005D5B52">
          <w:rPr>
            <w:webHidden/>
          </w:rPr>
        </w:r>
        <w:r w:rsidR="005D5B52">
          <w:rPr>
            <w:webHidden/>
          </w:rPr>
          <w:fldChar w:fldCharType="separate"/>
        </w:r>
        <w:r w:rsidR="005D5B52">
          <w:rPr>
            <w:webHidden/>
          </w:rPr>
          <w:t>iv</w:t>
        </w:r>
        <w:r w:rsidR="005D5B52">
          <w:rPr>
            <w:webHidden/>
          </w:rPr>
          <w:fldChar w:fldCharType="end"/>
        </w:r>
      </w:hyperlink>
    </w:p>
    <w:p w14:paraId="3856E7B7" w14:textId="4095CF4A" w:rsidR="005D5B52" w:rsidRDefault="000409E3">
      <w:pPr>
        <w:pStyle w:val="TOC1"/>
        <w:rPr>
          <w:rFonts w:eastAsiaTheme="minorEastAsia" w:cstheme="minorBidi"/>
          <w:b w:val="0"/>
          <w:color w:val="auto"/>
          <w:kern w:val="2"/>
          <w:sz w:val="24"/>
          <w:szCs w:val="24"/>
          <w14:ligatures w14:val="standardContextual"/>
        </w:rPr>
      </w:pPr>
      <w:hyperlink w:anchor="_Toc195168622" w:history="1">
        <w:r w:rsidR="005D5B52" w:rsidRPr="00577F70">
          <w:rPr>
            <w:rStyle w:val="Hyperlink"/>
          </w:rPr>
          <w:t>1.</w:t>
        </w:r>
        <w:r w:rsidR="005D5B52">
          <w:rPr>
            <w:rFonts w:eastAsiaTheme="minorEastAsia" w:cstheme="minorBidi"/>
            <w:b w:val="0"/>
            <w:color w:val="auto"/>
            <w:kern w:val="2"/>
            <w:sz w:val="24"/>
            <w:szCs w:val="24"/>
            <w14:ligatures w14:val="standardContextual"/>
          </w:rPr>
          <w:tab/>
        </w:r>
        <w:r w:rsidR="005D5B52" w:rsidRPr="00577F70">
          <w:rPr>
            <w:rStyle w:val="Hyperlink"/>
          </w:rPr>
          <w:t>Background</w:t>
        </w:r>
        <w:r w:rsidR="005D5B52">
          <w:rPr>
            <w:webHidden/>
          </w:rPr>
          <w:tab/>
        </w:r>
        <w:r w:rsidR="005D5B52">
          <w:rPr>
            <w:webHidden/>
          </w:rPr>
          <w:fldChar w:fldCharType="begin"/>
        </w:r>
        <w:r w:rsidR="005D5B52">
          <w:rPr>
            <w:webHidden/>
          </w:rPr>
          <w:instrText xml:space="preserve"> PAGEREF _Toc195168622 \h </w:instrText>
        </w:r>
        <w:r w:rsidR="005D5B52">
          <w:rPr>
            <w:webHidden/>
          </w:rPr>
        </w:r>
        <w:r w:rsidR="005D5B52">
          <w:rPr>
            <w:webHidden/>
          </w:rPr>
          <w:fldChar w:fldCharType="separate"/>
        </w:r>
        <w:r w:rsidR="005D5B52">
          <w:rPr>
            <w:webHidden/>
          </w:rPr>
          <w:t>1</w:t>
        </w:r>
        <w:r w:rsidR="005D5B52">
          <w:rPr>
            <w:webHidden/>
          </w:rPr>
          <w:fldChar w:fldCharType="end"/>
        </w:r>
      </w:hyperlink>
    </w:p>
    <w:p w14:paraId="790420FB" w14:textId="3DD7548C" w:rsidR="005D5B52" w:rsidRDefault="000409E3">
      <w:pPr>
        <w:pStyle w:val="TOC1"/>
        <w:rPr>
          <w:rFonts w:eastAsiaTheme="minorEastAsia" w:cstheme="minorBidi"/>
          <w:b w:val="0"/>
          <w:color w:val="auto"/>
          <w:kern w:val="2"/>
          <w:sz w:val="24"/>
          <w:szCs w:val="24"/>
          <w14:ligatures w14:val="standardContextual"/>
        </w:rPr>
      </w:pPr>
      <w:hyperlink w:anchor="_Toc195168623" w:history="1">
        <w:r w:rsidR="005D5B52" w:rsidRPr="00577F70">
          <w:rPr>
            <w:rStyle w:val="Hyperlink"/>
          </w:rPr>
          <w:t>2.</w:t>
        </w:r>
        <w:r w:rsidR="005D5B52">
          <w:rPr>
            <w:rFonts w:eastAsiaTheme="minorEastAsia" w:cstheme="minorBidi"/>
            <w:b w:val="0"/>
            <w:color w:val="auto"/>
            <w:kern w:val="2"/>
            <w:sz w:val="24"/>
            <w:szCs w:val="24"/>
            <w14:ligatures w14:val="standardContextual"/>
          </w:rPr>
          <w:tab/>
        </w:r>
        <w:r w:rsidR="005D5B52" w:rsidRPr="00577F70">
          <w:rPr>
            <w:rStyle w:val="Hyperlink"/>
          </w:rPr>
          <w:t>High-level Scope</w:t>
        </w:r>
        <w:r w:rsidR="005D5B52">
          <w:rPr>
            <w:webHidden/>
          </w:rPr>
          <w:tab/>
        </w:r>
        <w:r w:rsidR="005D5B52">
          <w:rPr>
            <w:webHidden/>
          </w:rPr>
          <w:fldChar w:fldCharType="begin"/>
        </w:r>
        <w:r w:rsidR="005D5B52">
          <w:rPr>
            <w:webHidden/>
          </w:rPr>
          <w:instrText xml:space="preserve"> PAGEREF _Toc195168623 \h </w:instrText>
        </w:r>
        <w:r w:rsidR="005D5B52">
          <w:rPr>
            <w:webHidden/>
          </w:rPr>
        </w:r>
        <w:r w:rsidR="005D5B52">
          <w:rPr>
            <w:webHidden/>
          </w:rPr>
          <w:fldChar w:fldCharType="separate"/>
        </w:r>
        <w:r w:rsidR="005D5B52">
          <w:rPr>
            <w:webHidden/>
          </w:rPr>
          <w:t>2</w:t>
        </w:r>
        <w:r w:rsidR="005D5B52">
          <w:rPr>
            <w:webHidden/>
          </w:rPr>
          <w:fldChar w:fldCharType="end"/>
        </w:r>
      </w:hyperlink>
    </w:p>
    <w:p w14:paraId="2E7244A8" w14:textId="691AC37A" w:rsidR="005D5B52" w:rsidRDefault="000409E3">
      <w:pPr>
        <w:pStyle w:val="TOC1"/>
        <w:rPr>
          <w:rFonts w:eastAsiaTheme="minorEastAsia" w:cstheme="minorBidi"/>
          <w:b w:val="0"/>
          <w:color w:val="auto"/>
          <w:kern w:val="2"/>
          <w:sz w:val="24"/>
          <w:szCs w:val="24"/>
          <w14:ligatures w14:val="standardContextual"/>
        </w:rPr>
      </w:pPr>
      <w:hyperlink w:anchor="_Toc195168624" w:history="1">
        <w:r w:rsidR="005D5B52" w:rsidRPr="00577F70">
          <w:rPr>
            <w:rStyle w:val="Hyperlink"/>
          </w:rPr>
          <w:t>3.</w:t>
        </w:r>
        <w:r w:rsidR="005D5B52">
          <w:rPr>
            <w:rFonts w:eastAsiaTheme="minorEastAsia" w:cstheme="minorBidi"/>
            <w:b w:val="0"/>
            <w:color w:val="auto"/>
            <w:kern w:val="2"/>
            <w:sz w:val="24"/>
            <w:szCs w:val="24"/>
            <w14:ligatures w14:val="standardContextual"/>
          </w:rPr>
          <w:tab/>
        </w:r>
        <w:r w:rsidR="005D5B52" w:rsidRPr="00577F70">
          <w:rPr>
            <w:rStyle w:val="Hyperlink"/>
          </w:rPr>
          <w:t>General Requirements for Proposal Submission</w:t>
        </w:r>
        <w:r w:rsidR="005D5B52">
          <w:rPr>
            <w:webHidden/>
          </w:rPr>
          <w:tab/>
        </w:r>
        <w:r w:rsidR="005D5B52">
          <w:rPr>
            <w:webHidden/>
          </w:rPr>
          <w:fldChar w:fldCharType="begin"/>
        </w:r>
        <w:r w:rsidR="005D5B52">
          <w:rPr>
            <w:webHidden/>
          </w:rPr>
          <w:instrText xml:space="preserve"> PAGEREF _Toc195168624 \h </w:instrText>
        </w:r>
        <w:r w:rsidR="005D5B52">
          <w:rPr>
            <w:webHidden/>
          </w:rPr>
        </w:r>
        <w:r w:rsidR="005D5B52">
          <w:rPr>
            <w:webHidden/>
          </w:rPr>
          <w:fldChar w:fldCharType="separate"/>
        </w:r>
        <w:r w:rsidR="005D5B52">
          <w:rPr>
            <w:webHidden/>
          </w:rPr>
          <w:t>3</w:t>
        </w:r>
        <w:r w:rsidR="005D5B52">
          <w:rPr>
            <w:webHidden/>
          </w:rPr>
          <w:fldChar w:fldCharType="end"/>
        </w:r>
      </w:hyperlink>
    </w:p>
    <w:p w14:paraId="70C0A417" w14:textId="0FA33558" w:rsidR="005D5B52" w:rsidRDefault="000409E3">
      <w:pPr>
        <w:pStyle w:val="TOC1"/>
        <w:rPr>
          <w:rFonts w:eastAsiaTheme="minorEastAsia" w:cstheme="minorBidi"/>
          <w:b w:val="0"/>
          <w:color w:val="auto"/>
          <w:kern w:val="2"/>
          <w:sz w:val="24"/>
          <w:szCs w:val="24"/>
          <w14:ligatures w14:val="standardContextual"/>
        </w:rPr>
      </w:pPr>
      <w:hyperlink w:anchor="_Toc195168625" w:history="1">
        <w:r w:rsidR="005D5B52" w:rsidRPr="00577F70">
          <w:rPr>
            <w:rStyle w:val="Hyperlink"/>
          </w:rPr>
          <w:t>4.</w:t>
        </w:r>
        <w:r w:rsidR="005D5B52">
          <w:rPr>
            <w:rFonts w:eastAsiaTheme="minorEastAsia" w:cstheme="minorBidi"/>
            <w:b w:val="0"/>
            <w:color w:val="auto"/>
            <w:kern w:val="2"/>
            <w:sz w:val="24"/>
            <w:szCs w:val="24"/>
            <w14:ligatures w14:val="standardContextual"/>
          </w:rPr>
          <w:tab/>
        </w:r>
        <w:r w:rsidR="005D5B52" w:rsidRPr="00577F70">
          <w:rPr>
            <w:rStyle w:val="Hyperlink"/>
          </w:rPr>
          <w:t>Work Arrangements</w:t>
        </w:r>
        <w:r w:rsidR="005D5B52">
          <w:rPr>
            <w:webHidden/>
          </w:rPr>
          <w:tab/>
        </w:r>
        <w:r w:rsidR="005D5B52">
          <w:rPr>
            <w:webHidden/>
          </w:rPr>
          <w:fldChar w:fldCharType="begin"/>
        </w:r>
        <w:r w:rsidR="005D5B52">
          <w:rPr>
            <w:webHidden/>
          </w:rPr>
          <w:instrText xml:space="preserve"> PAGEREF _Toc195168625 \h </w:instrText>
        </w:r>
        <w:r w:rsidR="005D5B52">
          <w:rPr>
            <w:webHidden/>
          </w:rPr>
        </w:r>
        <w:r w:rsidR="005D5B52">
          <w:rPr>
            <w:webHidden/>
          </w:rPr>
          <w:fldChar w:fldCharType="separate"/>
        </w:r>
        <w:r w:rsidR="005D5B52">
          <w:rPr>
            <w:webHidden/>
          </w:rPr>
          <w:t>4</w:t>
        </w:r>
        <w:r w:rsidR="005D5B52">
          <w:rPr>
            <w:webHidden/>
          </w:rPr>
          <w:fldChar w:fldCharType="end"/>
        </w:r>
      </w:hyperlink>
    </w:p>
    <w:p w14:paraId="2963F600" w14:textId="26DE72AA" w:rsidR="005D5B52" w:rsidRDefault="000409E3">
      <w:pPr>
        <w:pStyle w:val="TOC1"/>
        <w:rPr>
          <w:rFonts w:eastAsiaTheme="minorEastAsia" w:cstheme="minorBidi"/>
          <w:b w:val="0"/>
          <w:color w:val="auto"/>
          <w:kern w:val="2"/>
          <w:sz w:val="24"/>
          <w:szCs w:val="24"/>
          <w14:ligatures w14:val="standardContextual"/>
        </w:rPr>
      </w:pPr>
      <w:hyperlink w:anchor="_Toc195168626" w:history="1">
        <w:r w:rsidR="005D5B52" w:rsidRPr="00577F70">
          <w:rPr>
            <w:rStyle w:val="Hyperlink"/>
          </w:rPr>
          <w:t>5.</w:t>
        </w:r>
        <w:r w:rsidR="005D5B52">
          <w:rPr>
            <w:rFonts w:eastAsiaTheme="minorEastAsia" w:cstheme="minorBidi"/>
            <w:b w:val="0"/>
            <w:color w:val="auto"/>
            <w:kern w:val="2"/>
            <w:sz w:val="24"/>
            <w:szCs w:val="24"/>
            <w14:ligatures w14:val="standardContextual"/>
          </w:rPr>
          <w:tab/>
        </w:r>
        <w:r w:rsidR="005D5B52" w:rsidRPr="00577F70">
          <w:rPr>
            <w:rStyle w:val="Hyperlink"/>
          </w:rPr>
          <w:t>References</w:t>
        </w:r>
        <w:r w:rsidR="005D5B52">
          <w:rPr>
            <w:webHidden/>
          </w:rPr>
          <w:tab/>
        </w:r>
        <w:r w:rsidR="005D5B52">
          <w:rPr>
            <w:webHidden/>
          </w:rPr>
          <w:fldChar w:fldCharType="begin"/>
        </w:r>
        <w:r w:rsidR="005D5B52">
          <w:rPr>
            <w:webHidden/>
          </w:rPr>
          <w:instrText xml:space="preserve"> PAGEREF _Toc195168626 \h </w:instrText>
        </w:r>
        <w:r w:rsidR="005D5B52">
          <w:rPr>
            <w:webHidden/>
          </w:rPr>
        </w:r>
        <w:r w:rsidR="005D5B52">
          <w:rPr>
            <w:webHidden/>
          </w:rPr>
          <w:fldChar w:fldCharType="separate"/>
        </w:r>
        <w:r w:rsidR="005D5B52">
          <w:rPr>
            <w:webHidden/>
          </w:rPr>
          <w:t>5</w:t>
        </w:r>
        <w:r w:rsidR="005D5B52">
          <w:rPr>
            <w:webHidden/>
          </w:rPr>
          <w:fldChar w:fldCharType="end"/>
        </w:r>
      </w:hyperlink>
    </w:p>
    <w:p w14:paraId="14330D76" w14:textId="7AE12A59" w:rsidR="007B373E" w:rsidRPr="007B373E" w:rsidRDefault="007B373E" w:rsidP="00A01211">
      <w:r>
        <w:rPr>
          <w:rFonts w:eastAsia="Arial" w:cs="Times New Roman"/>
          <w:b/>
          <w:caps/>
          <w:color w:val="888B8D" w:themeColor="text2"/>
          <w:u w:color="C0C0C0"/>
        </w:rPr>
        <w:fldChar w:fldCharType="end"/>
      </w:r>
    </w:p>
    <w:p w14:paraId="7AE34836" w14:textId="77777777" w:rsidR="00382150" w:rsidRDefault="00382150" w:rsidP="00162B86"/>
    <w:p w14:paraId="111AECCC" w14:textId="77777777" w:rsidR="007A419D" w:rsidRDefault="007A419D" w:rsidP="00162B86"/>
    <w:p w14:paraId="4C557CAD" w14:textId="77777777" w:rsidR="007A419D" w:rsidRDefault="007A419D" w:rsidP="00162B86"/>
    <w:p w14:paraId="497F3948" w14:textId="77777777" w:rsidR="007A419D" w:rsidRDefault="007A419D" w:rsidP="00162B86"/>
    <w:p w14:paraId="1E447CB1" w14:textId="77777777" w:rsidR="007A419D" w:rsidRDefault="007A419D" w:rsidP="00162B86"/>
    <w:p w14:paraId="2214F643" w14:textId="77777777" w:rsidR="007A419D" w:rsidRDefault="007A419D" w:rsidP="00162B86"/>
    <w:p w14:paraId="4BDD86F5" w14:textId="77777777" w:rsidR="007A419D" w:rsidRDefault="007A419D" w:rsidP="00162B86"/>
    <w:p w14:paraId="708CDD91" w14:textId="77777777" w:rsidR="007A419D" w:rsidRDefault="007A419D" w:rsidP="00162B86"/>
    <w:p w14:paraId="5CBDBC6B" w14:textId="77777777" w:rsidR="007A419D" w:rsidRDefault="007A419D" w:rsidP="00162B86"/>
    <w:p w14:paraId="691BD516" w14:textId="77777777" w:rsidR="007A419D" w:rsidRDefault="007A419D" w:rsidP="00162B86"/>
    <w:p w14:paraId="565B0BC1" w14:textId="77777777" w:rsidR="007A419D" w:rsidRDefault="007A419D" w:rsidP="00162B86"/>
    <w:p w14:paraId="662B16D4" w14:textId="77777777" w:rsidR="007A419D" w:rsidRDefault="007A419D" w:rsidP="00162B86"/>
    <w:p w14:paraId="0D56334D" w14:textId="77777777" w:rsidR="007A419D" w:rsidRDefault="007A419D" w:rsidP="00162B86"/>
    <w:p w14:paraId="34130FAD" w14:textId="77777777" w:rsidR="007A419D" w:rsidRDefault="007A419D" w:rsidP="00162B86"/>
    <w:p w14:paraId="5E8B738A" w14:textId="77777777" w:rsidR="007A419D" w:rsidRDefault="007A419D" w:rsidP="00162B86"/>
    <w:p w14:paraId="710187C2" w14:textId="77777777" w:rsidR="007A419D" w:rsidRDefault="007A419D" w:rsidP="00162B86"/>
    <w:p w14:paraId="4AE57A5F" w14:textId="77777777" w:rsidR="007A419D" w:rsidRDefault="007A419D" w:rsidP="00162B86"/>
    <w:p w14:paraId="3B3A166D" w14:textId="77777777" w:rsidR="007A419D" w:rsidRDefault="007A419D" w:rsidP="00162B86"/>
    <w:p w14:paraId="1368F772" w14:textId="77777777" w:rsidR="007A419D" w:rsidRDefault="007A419D" w:rsidP="00162B86"/>
    <w:p w14:paraId="65393637" w14:textId="77777777" w:rsidR="007A419D" w:rsidRDefault="007A419D" w:rsidP="00162B86"/>
    <w:p w14:paraId="15705ACC" w14:textId="77777777" w:rsidR="007A419D" w:rsidRDefault="007A419D" w:rsidP="00162B86"/>
    <w:p w14:paraId="56FB020C" w14:textId="77777777" w:rsidR="007A419D" w:rsidRDefault="007A419D" w:rsidP="00162B86"/>
    <w:p w14:paraId="36822BBA" w14:textId="77777777" w:rsidR="007A419D" w:rsidRDefault="007A419D" w:rsidP="00162B86"/>
    <w:p w14:paraId="7B3A34E3" w14:textId="77777777" w:rsidR="007A419D" w:rsidRDefault="007A419D" w:rsidP="00162B86"/>
    <w:p w14:paraId="7B6DF3EA" w14:textId="77777777" w:rsidR="007A419D" w:rsidRDefault="007A419D" w:rsidP="00162B86"/>
    <w:p w14:paraId="021C493D" w14:textId="77777777" w:rsidR="007A419D" w:rsidRDefault="007A419D" w:rsidP="00162B86"/>
    <w:p w14:paraId="333232B5" w14:textId="77777777" w:rsidR="007A419D" w:rsidRDefault="007A419D" w:rsidP="00162B86"/>
    <w:p w14:paraId="741270FF" w14:textId="77777777" w:rsidR="007A419D" w:rsidRDefault="007A419D" w:rsidP="00162B86"/>
    <w:p w14:paraId="630479BC" w14:textId="77777777" w:rsidR="007A419D" w:rsidRDefault="007A419D" w:rsidP="00162B86"/>
    <w:p w14:paraId="64842191" w14:textId="77777777" w:rsidR="007A419D" w:rsidRDefault="007A419D" w:rsidP="00162B86"/>
    <w:p w14:paraId="3263E85D" w14:textId="77777777" w:rsidR="007A419D" w:rsidRDefault="007A419D" w:rsidP="00162B86"/>
    <w:p w14:paraId="579482A0" w14:textId="77777777" w:rsidR="007A419D" w:rsidRDefault="007A419D" w:rsidP="00162B86"/>
    <w:p w14:paraId="2E27ED79" w14:textId="24F94730" w:rsidR="007A419D" w:rsidRPr="00004237" w:rsidRDefault="007A419D" w:rsidP="00F96A09">
      <w:pPr>
        <w:pStyle w:val="Heading1"/>
        <w:numPr>
          <w:ilvl w:val="0"/>
          <w:numId w:val="0"/>
        </w:numPr>
        <w:ind w:left="850" w:hanging="850"/>
      </w:pPr>
      <w:bookmarkStart w:id="2" w:name="_Toc195168621"/>
      <w:r>
        <w:t>A</w:t>
      </w:r>
      <w:r w:rsidR="00DD4A5E">
        <w:t>bbreviations and Acronyms</w:t>
      </w:r>
      <w:bookmarkEnd w:id="2"/>
    </w:p>
    <w:p w14:paraId="5F74D686" w14:textId="71868091" w:rsidR="00A37205" w:rsidRDefault="00146EDF" w:rsidP="00146EDF">
      <w:pPr>
        <w:pStyle w:val="BodyText"/>
        <w:jc w:val="both"/>
      </w:pPr>
      <w:r w:rsidRPr="00146EDF">
        <w:t>The table below presents abbreviations and acronyms used throughout this document, with defined terms indicated by capital letters.</w:t>
      </w:r>
    </w:p>
    <w:tbl>
      <w:tblPr>
        <w:tblStyle w:val="TableGrid"/>
        <w:tblW w:w="0" w:type="auto"/>
        <w:tblLook w:val="04A0" w:firstRow="1" w:lastRow="0" w:firstColumn="1" w:lastColumn="0" w:noHBand="0" w:noVBand="1"/>
      </w:tblPr>
      <w:tblGrid>
        <w:gridCol w:w="2691"/>
        <w:gridCol w:w="6942"/>
      </w:tblGrid>
      <w:tr w:rsidR="006676F1" w14:paraId="116D6E8F" w14:textId="77777777" w:rsidTr="003D4ED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1" w:type="dxa"/>
          </w:tcPr>
          <w:p w14:paraId="6507EC15" w14:textId="6E5C2376" w:rsidR="006676F1" w:rsidRPr="003D4EDE" w:rsidRDefault="003D4EDE" w:rsidP="003D4EDE">
            <w:pPr>
              <w:pStyle w:val="BodyText"/>
              <w:jc w:val="center"/>
              <w:rPr>
                <w:sz w:val="22"/>
              </w:rPr>
            </w:pPr>
            <w:r w:rsidRPr="003D4EDE">
              <w:rPr>
                <w:sz w:val="22"/>
              </w:rPr>
              <w:t>Acronym/Abbreviation</w:t>
            </w:r>
          </w:p>
        </w:tc>
        <w:tc>
          <w:tcPr>
            <w:tcW w:w="6942" w:type="dxa"/>
            <w:vAlign w:val="center"/>
          </w:tcPr>
          <w:p w14:paraId="7BF8C368" w14:textId="017BAC0C" w:rsidR="006676F1" w:rsidRPr="003D4EDE" w:rsidRDefault="003D4EDE" w:rsidP="003D4EDE">
            <w:pPr>
              <w:pStyle w:val="BodyText"/>
              <w:jc w:val="center"/>
              <w:cnfStyle w:val="100000000000" w:firstRow="1" w:lastRow="0" w:firstColumn="0" w:lastColumn="0" w:oddVBand="0" w:evenVBand="0" w:oddHBand="0" w:evenHBand="0" w:firstRowFirstColumn="0" w:firstRowLastColumn="0" w:lastRowFirstColumn="0" w:lastRowLastColumn="0"/>
              <w:rPr>
                <w:sz w:val="22"/>
              </w:rPr>
            </w:pPr>
            <w:r w:rsidRPr="003D4EDE">
              <w:rPr>
                <w:sz w:val="22"/>
              </w:rPr>
              <w:t>Definition</w:t>
            </w:r>
          </w:p>
        </w:tc>
      </w:tr>
      <w:tr w:rsidR="006676F1" w14:paraId="4FAF3019" w14:textId="77777777" w:rsidTr="003D4EDE">
        <w:tc>
          <w:tcPr>
            <w:tcW w:w="2691" w:type="dxa"/>
            <w:vAlign w:val="center"/>
          </w:tcPr>
          <w:p w14:paraId="2A35572F" w14:textId="1CA2ADFA" w:rsidR="006676F1" w:rsidRPr="00A460B9" w:rsidRDefault="000A6E95" w:rsidP="003D4EDE">
            <w:pPr>
              <w:pStyle w:val="BodyText"/>
              <w:jc w:val="center"/>
              <w:rPr>
                <w:sz w:val="22"/>
              </w:rPr>
            </w:pPr>
            <w:r w:rsidRPr="00A460B9">
              <w:rPr>
                <w:sz w:val="22"/>
              </w:rPr>
              <w:t>EC</w:t>
            </w:r>
          </w:p>
        </w:tc>
        <w:tc>
          <w:tcPr>
            <w:tcW w:w="6942" w:type="dxa"/>
            <w:vAlign w:val="center"/>
          </w:tcPr>
          <w:p w14:paraId="5B5E6756" w14:textId="2DF70CF6" w:rsidR="006676F1" w:rsidRPr="00A460B9" w:rsidRDefault="00B95AAC" w:rsidP="00AF3948">
            <w:pPr>
              <w:pStyle w:val="BodyText"/>
              <w:rPr>
                <w:sz w:val="22"/>
              </w:rPr>
            </w:pPr>
            <w:r w:rsidRPr="00A460B9">
              <w:rPr>
                <w:sz w:val="22"/>
              </w:rPr>
              <w:t xml:space="preserve"> East Country</w:t>
            </w:r>
          </w:p>
        </w:tc>
      </w:tr>
      <w:tr w:rsidR="006676F1" w14:paraId="221DF1B5" w14:textId="77777777" w:rsidTr="003D4EDE">
        <w:trPr>
          <w:cnfStyle w:val="000000010000" w:firstRow="0" w:lastRow="0" w:firstColumn="0" w:lastColumn="0" w:oddVBand="0" w:evenVBand="0" w:oddHBand="0" w:evenHBand="1" w:firstRowFirstColumn="0" w:firstRowLastColumn="0" w:lastRowFirstColumn="0" w:lastRowLastColumn="0"/>
        </w:trPr>
        <w:tc>
          <w:tcPr>
            <w:tcW w:w="2691" w:type="dxa"/>
            <w:vAlign w:val="center"/>
          </w:tcPr>
          <w:p w14:paraId="0ED51177" w14:textId="7770165A" w:rsidR="006676F1" w:rsidRPr="00A460B9" w:rsidRDefault="000A6E95" w:rsidP="003D4EDE">
            <w:pPr>
              <w:pStyle w:val="BodyText"/>
              <w:jc w:val="center"/>
              <w:rPr>
                <w:sz w:val="22"/>
              </w:rPr>
            </w:pPr>
            <w:r w:rsidRPr="00A460B9">
              <w:rPr>
                <w:sz w:val="22"/>
              </w:rPr>
              <w:t>EGF</w:t>
            </w:r>
          </w:p>
        </w:tc>
        <w:tc>
          <w:tcPr>
            <w:tcW w:w="6942" w:type="dxa"/>
            <w:vAlign w:val="center"/>
          </w:tcPr>
          <w:p w14:paraId="1F0BC8AA" w14:textId="0536A51E" w:rsidR="006676F1" w:rsidRPr="00A460B9" w:rsidRDefault="00B95AAC" w:rsidP="00AF3948">
            <w:pPr>
              <w:pStyle w:val="BodyText"/>
              <w:rPr>
                <w:sz w:val="22"/>
              </w:rPr>
            </w:pPr>
            <w:r w:rsidRPr="00A460B9">
              <w:rPr>
                <w:sz w:val="22"/>
              </w:rPr>
              <w:t xml:space="preserve"> Eastern Goldfields</w:t>
            </w:r>
          </w:p>
        </w:tc>
      </w:tr>
      <w:tr w:rsidR="000A6E95" w14:paraId="5798E78D" w14:textId="77777777" w:rsidTr="003D4EDE">
        <w:tc>
          <w:tcPr>
            <w:tcW w:w="2691" w:type="dxa"/>
            <w:vAlign w:val="center"/>
          </w:tcPr>
          <w:p w14:paraId="30779F01" w14:textId="6A360AB8" w:rsidR="000A6E95" w:rsidRPr="00A460B9" w:rsidRDefault="00A71BAE" w:rsidP="003D4EDE">
            <w:pPr>
              <w:pStyle w:val="BodyText"/>
              <w:jc w:val="center"/>
              <w:rPr>
                <w:sz w:val="22"/>
              </w:rPr>
            </w:pPr>
            <w:r w:rsidRPr="00A460B9">
              <w:rPr>
                <w:sz w:val="22"/>
              </w:rPr>
              <w:t>EOI</w:t>
            </w:r>
          </w:p>
        </w:tc>
        <w:tc>
          <w:tcPr>
            <w:tcW w:w="6942" w:type="dxa"/>
            <w:vAlign w:val="center"/>
          </w:tcPr>
          <w:p w14:paraId="781BA514" w14:textId="23942405" w:rsidR="000A6E95" w:rsidRPr="00A460B9" w:rsidRDefault="00B95AAC" w:rsidP="00AF3948">
            <w:pPr>
              <w:pStyle w:val="BodyText"/>
              <w:rPr>
                <w:sz w:val="22"/>
              </w:rPr>
            </w:pPr>
            <w:r w:rsidRPr="00A460B9">
              <w:rPr>
                <w:sz w:val="22"/>
              </w:rPr>
              <w:t xml:space="preserve"> Expression of Interest</w:t>
            </w:r>
          </w:p>
        </w:tc>
      </w:tr>
      <w:tr w:rsidR="00A2669F" w14:paraId="1F68537D" w14:textId="77777777" w:rsidTr="003D4EDE">
        <w:trPr>
          <w:cnfStyle w:val="000000010000" w:firstRow="0" w:lastRow="0" w:firstColumn="0" w:lastColumn="0" w:oddVBand="0" w:evenVBand="0" w:oddHBand="0" w:evenHBand="1" w:firstRowFirstColumn="0" w:firstRowLastColumn="0" w:lastRowFirstColumn="0" w:lastRowLastColumn="0"/>
        </w:trPr>
        <w:tc>
          <w:tcPr>
            <w:tcW w:w="2691" w:type="dxa"/>
            <w:vAlign w:val="center"/>
          </w:tcPr>
          <w:p w14:paraId="71901A24" w14:textId="09285FDA" w:rsidR="00A2669F" w:rsidRPr="00A460B9" w:rsidRDefault="00A2669F" w:rsidP="003D4EDE">
            <w:pPr>
              <w:pStyle w:val="BodyText"/>
              <w:jc w:val="center"/>
            </w:pPr>
            <w:r>
              <w:t>HIL</w:t>
            </w:r>
          </w:p>
        </w:tc>
        <w:tc>
          <w:tcPr>
            <w:tcW w:w="6942" w:type="dxa"/>
            <w:vAlign w:val="center"/>
          </w:tcPr>
          <w:p w14:paraId="4047D94E" w14:textId="17637E5D" w:rsidR="00A2669F" w:rsidRPr="00A460B9" w:rsidRDefault="00A2669F" w:rsidP="00AF3948">
            <w:pPr>
              <w:pStyle w:val="BodyText"/>
            </w:pPr>
            <w:r>
              <w:t xml:space="preserve"> Hardware-in-the-Loop</w:t>
            </w:r>
          </w:p>
        </w:tc>
      </w:tr>
      <w:tr w:rsidR="00A71BAE" w14:paraId="7AA92C97" w14:textId="77777777" w:rsidTr="003D4EDE">
        <w:tc>
          <w:tcPr>
            <w:tcW w:w="2691" w:type="dxa"/>
            <w:vAlign w:val="center"/>
          </w:tcPr>
          <w:p w14:paraId="78ED1CA6" w14:textId="1F8E9245" w:rsidR="00A71BAE" w:rsidRPr="00A460B9" w:rsidRDefault="00CD564B" w:rsidP="003D4EDE">
            <w:pPr>
              <w:pStyle w:val="BodyText"/>
              <w:jc w:val="center"/>
              <w:rPr>
                <w:sz w:val="22"/>
              </w:rPr>
            </w:pPr>
            <w:r w:rsidRPr="00A460B9">
              <w:rPr>
                <w:sz w:val="22"/>
              </w:rPr>
              <w:t>IBR</w:t>
            </w:r>
          </w:p>
        </w:tc>
        <w:tc>
          <w:tcPr>
            <w:tcW w:w="6942" w:type="dxa"/>
            <w:vAlign w:val="center"/>
          </w:tcPr>
          <w:p w14:paraId="3B710A69" w14:textId="1C7AE9D2" w:rsidR="00A71BAE" w:rsidRPr="00A460B9" w:rsidRDefault="00B95AAC" w:rsidP="00AF3948">
            <w:pPr>
              <w:pStyle w:val="BodyText"/>
              <w:rPr>
                <w:sz w:val="22"/>
              </w:rPr>
            </w:pPr>
            <w:r w:rsidRPr="00A460B9">
              <w:rPr>
                <w:sz w:val="22"/>
              </w:rPr>
              <w:t xml:space="preserve"> </w:t>
            </w:r>
            <w:r w:rsidR="00AF3948" w:rsidRPr="00A460B9">
              <w:rPr>
                <w:sz w:val="22"/>
              </w:rPr>
              <w:t>Inverter Based Renewable</w:t>
            </w:r>
          </w:p>
        </w:tc>
      </w:tr>
      <w:tr w:rsidR="00A71BAE" w14:paraId="63E5230F" w14:textId="77777777" w:rsidTr="003D4EDE">
        <w:trPr>
          <w:cnfStyle w:val="000000010000" w:firstRow="0" w:lastRow="0" w:firstColumn="0" w:lastColumn="0" w:oddVBand="0" w:evenVBand="0" w:oddHBand="0" w:evenHBand="1" w:firstRowFirstColumn="0" w:firstRowLastColumn="0" w:lastRowFirstColumn="0" w:lastRowLastColumn="0"/>
        </w:trPr>
        <w:tc>
          <w:tcPr>
            <w:tcW w:w="2691" w:type="dxa"/>
            <w:vAlign w:val="center"/>
          </w:tcPr>
          <w:p w14:paraId="569CF927" w14:textId="41515FF8" w:rsidR="00A71BAE" w:rsidRPr="00A460B9" w:rsidRDefault="00CD564B" w:rsidP="003D4EDE">
            <w:pPr>
              <w:pStyle w:val="BodyText"/>
              <w:jc w:val="center"/>
              <w:rPr>
                <w:sz w:val="22"/>
              </w:rPr>
            </w:pPr>
            <w:r w:rsidRPr="00A460B9">
              <w:rPr>
                <w:sz w:val="22"/>
              </w:rPr>
              <w:t>I/T</w:t>
            </w:r>
          </w:p>
        </w:tc>
        <w:tc>
          <w:tcPr>
            <w:tcW w:w="6942" w:type="dxa"/>
            <w:vAlign w:val="center"/>
          </w:tcPr>
          <w:p w14:paraId="5F0F2AAD" w14:textId="25CC39EA" w:rsidR="00A71BAE" w:rsidRPr="00A460B9" w:rsidRDefault="00B95AAC" w:rsidP="00AF3948">
            <w:pPr>
              <w:pStyle w:val="BodyText"/>
              <w:rPr>
                <w:sz w:val="22"/>
              </w:rPr>
            </w:pPr>
            <w:r w:rsidRPr="00A460B9">
              <w:rPr>
                <w:sz w:val="22"/>
              </w:rPr>
              <w:t xml:space="preserve"> Intertrip</w:t>
            </w:r>
          </w:p>
        </w:tc>
      </w:tr>
      <w:tr w:rsidR="00A71BAE" w14:paraId="5B65B7FD" w14:textId="77777777" w:rsidTr="003D4EDE">
        <w:tc>
          <w:tcPr>
            <w:tcW w:w="2691" w:type="dxa"/>
            <w:vAlign w:val="center"/>
          </w:tcPr>
          <w:p w14:paraId="65CC6D94" w14:textId="35611D72" w:rsidR="00A71BAE" w:rsidRPr="00A460B9" w:rsidRDefault="00CD564B" w:rsidP="003D4EDE">
            <w:pPr>
              <w:pStyle w:val="BodyText"/>
              <w:jc w:val="center"/>
              <w:rPr>
                <w:sz w:val="22"/>
              </w:rPr>
            </w:pPr>
            <w:r w:rsidRPr="00A460B9">
              <w:rPr>
                <w:sz w:val="22"/>
              </w:rPr>
              <w:t>RAS</w:t>
            </w:r>
          </w:p>
        </w:tc>
        <w:tc>
          <w:tcPr>
            <w:tcW w:w="6942" w:type="dxa"/>
            <w:vAlign w:val="center"/>
          </w:tcPr>
          <w:p w14:paraId="6E94BEB9" w14:textId="203B4286" w:rsidR="00A71BAE" w:rsidRPr="00A460B9" w:rsidRDefault="00B95AAC" w:rsidP="00AF3948">
            <w:pPr>
              <w:pStyle w:val="BodyText"/>
              <w:rPr>
                <w:sz w:val="22"/>
              </w:rPr>
            </w:pPr>
            <w:r w:rsidRPr="00A460B9">
              <w:rPr>
                <w:sz w:val="22"/>
              </w:rPr>
              <w:t xml:space="preserve"> Remedial Action Scheme</w:t>
            </w:r>
          </w:p>
        </w:tc>
      </w:tr>
      <w:tr w:rsidR="00A71BAE" w14:paraId="280836FA" w14:textId="77777777" w:rsidTr="003D4EDE">
        <w:trPr>
          <w:cnfStyle w:val="000000010000" w:firstRow="0" w:lastRow="0" w:firstColumn="0" w:lastColumn="0" w:oddVBand="0" w:evenVBand="0" w:oddHBand="0" w:evenHBand="1" w:firstRowFirstColumn="0" w:firstRowLastColumn="0" w:lastRowFirstColumn="0" w:lastRowLastColumn="0"/>
        </w:trPr>
        <w:tc>
          <w:tcPr>
            <w:tcW w:w="2691" w:type="dxa"/>
            <w:vAlign w:val="center"/>
          </w:tcPr>
          <w:p w14:paraId="747C0D19" w14:textId="4116B8E9" w:rsidR="00A71BAE" w:rsidRPr="00A460B9" w:rsidRDefault="00A71BAE" w:rsidP="003D4EDE">
            <w:pPr>
              <w:pStyle w:val="BodyText"/>
              <w:jc w:val="center"/>
              <w:rPr>
                <w:sz w:val="22"/>
              </w:rPr>
            </w:pPr>
            <w:r w:rsidRPr="00A460B9">
              <w:rPr>
                <w:sz w:val="22"/>
              </w:rPr>
              <w:t>SOW</w:t>
            </w:r>
          </w:p>
        </w:tc>
        <w:tc>
          <w:tcPr>
            <w:tcW w:w="6942" w:type="dxa"/>
            <w:vAlign w:val="center"/>
          </w:tcPr>
          <w:p w14:paraId="560F67A6" w14:textId="223A6680" w:rsidR="00A71BAE" w:rsidRPr="00A460B9" w:rsidRDefault="00B95AAC" w:rsidP="00AF3948">
            <w:pPr>
              <w:pStyle w:val="BodyText"/>
              <w:rPr>
                <w:sz w:val="22"/>
              </w:rPr>
            </w:pPr>
            <w:r w:rsidRPr="00A460B9">
              <w:rPr>
                <w:sz w:val="22"/>
              </w:rPr>
              <w:t xml:space="preserve"> Scope of Works</w:t>
            </w:r>
          </w:p>
        </w:tc>
      </w:tr>
      <w:tr w:rsidR="000A6E95" w14:paraId="08919A3C" w14:textId="77777777" w:rsidTr="003D4EDE">
        <w:tc>
          <w:tcPr>
            <w:tcW w:w="2691" w:type="dxa"/>
            <w:vAlign w:val="center"/>
          </w:tcPr>
          <w:p w14:paraId="527665D0" w14:textId="17D588F8" w:rsidR="000A6E95" w:rsidRPr="00A460B9" w:rsidRDefault="00A71BAE" w:rsidP="003D4EDE">
            <w:pPr>
              <w:pStyle w:val="BodyText"/>
              <w:jc w:val="center"/>
              <w:rPr>
                <w:sz w:val="22"/>
              </w:rPr>
            </w:pPr>
            <w:r w:rsidRPr="00A460B9">
              <w:rPr>
                <w:sz w:val="22"/>
              </w:rPr>
              <w:t>SWIS</w:t>
            </w:r>
          </w:p>
        </w:tc>
        <w:tc>
          <w:tcPr>
            <w:tcW w:w="6942" w:type="dxa"/>
            <w:vAlign w:val="center"/>
          </w:tcPr>
          <w:p w14:paraId="232CCBC2" w14:textId="55DB71C8" w:rsidR="000A6E95" w:rsidRPr="00A460B9" w:rsidRDefault="00B95AAC" w:rsidP="00AF3948">
            <w:pPr>
              <w:pStyle w:val="BodyText"/>
              <w:rPr>
                <w:sz w:val="22"/>
              </w:rPr>
            </w:pPr>
            <w:r w:rsidRPr="00A460B9">
              <w:rPr>
                <w:sz w:val="22"/>
              </w:rPr>
              <w:t xml:space="preserve"> Southwest Interconnected System</w:t>
            </w:r>
          </w:p>
        </w:tc>
      </w:tr>
      <w:tr w:rsidR="000A6E95" w14:paraId="4D017453" w14:textId="77777777" w:rsidTr="003D4EDE">
        <w:trPr>
          <w:cnfStyle w:val="000000010000" w:firstRow="0" w:lastRow="0" w:firstColumn="0" w:lastColumn="0" w:oddVBand="0" w:evenVBand="0" w:oddHBand="0" w:evenHBand="1" w:firstRowFirstColumn="0" w:firstRowLastColumn="0" w:lastRowFirstColumn="0" w:lastRowLastColumn="0"/>
        </w:trPr>
        <w:tc>
          <w:tcPr>
            <w:tcW w:w="2691" w:type="dxa"/>
            <w:vAlign w:val="center"/>
          </w:tcPr>
          <w:p w14:paraId="5EA86DF3" w14:textId="684C899B" w:rsidR="000A6E95" w:rsidRPr="00A460B9" w:rsidRDefault="000A6E95" w:rsidP="003D4EDE">
            <w:pPr>
              <w:pStyle w:val="BodyText"/>
              <w:jc w:val="center"/>
              <w:rPr>
                <w:sz w:val="22"/>
              </w:rPr>
            </w:pPr>
            <w:r w:rsidRPr="00A460B9">
              <w:rPr>
                <w:sz w:val="22"/>
              </w:rPr>
              <w:t>WAMPAC</w:t>
            </w:r>
          </w:p>
        </w:tc>
        <w:tc>
          <w:tcPr>
            <w:tcW w:w="6942" w:type="dxa"/>
            <w:vAlign w:val="center"/>
          </w:tcPr>
          <w:p w14:paraId="7E8EF2B1" w14:textId="4C69F514" w:rsidR="000A6E95" w:rsidRPr="00A460B9" w:rsidRDefault="00B95AAC" w:rsidP="00AF3948">
            <w:pPr>
              <w:pStyle w:val="BodyText"/>
              <w:rPr>
                <w:sz w:val="22"/>
              </w:rPr>
            </w:pPr>
            <w:r w:rsidRPr="00A460B9">
              <w:rPr>
                <w:sz w:val="22"/>
              </w:rPr>
              <w:t xml:space="preserve"> Wide Area Monitoring</w:t>
            </w:r>
            <w:r w:rsidR="00D0456C" w:rsidRPr="00A460B9">
              <w:rPr>
                <w:sz w:val="22"/>
              </w:rPr>
              <w:t xml:space="preserve"> Protection and Control</w:t>
            </w:r>
          </w:p>
        </w:tc>
      </w:tr>
      <w:tr w:rsidR="000A6E95" w14:paraId="689EDB65" w14:textId="77777777" w:rsidTr="003D4EDE">
        <w:tc>
          <w:tcPr>
            <w:tcW w:w="2691" w:type="dxa"/>
            <w:vAlign w:val="center"/>
          </w:tcPr>
          <w:p w14:paraId="422D043E" w14:textId="52C8E56F" w:rsidR="000A6E95" w:rsidRPr="00A460B9" w:rsidRDefault="000A6E95" w:rsidP="003D4EDE">
            <w:pPr>
              <w:pStyle w:val="BodyText"/>
              <w:jc w:val="center"/>
              <w:rPr>
                <w:sz w:val="22"/>
              </w:rPr>
            </w:pPr>
            <w:r w:rsidRPr="00A460B9">
              <w:rPr>
                <w:sz w:val="22"/>
              </w:rPr>
              <w:t>WAMS</w:t>
            </w:r>
          </w:p>
        </w:tc>
        <w:tc>
          <w:tcPr>
            <w:tcW w:w="6942" w:type="dxa"/>
            <w:vAlign w:val="center"/>
          </w:tcPr>
          <w:p w14:paraId="5408973D" w14:textId="3A04FA36" w:rsidR="000A6E95" w:rsidRPr="00A460B9" w:rsidRDefault="00D0456C" w:rsidP="00AF3948">
            <w:pPr>
              <w:pStyle w:val="BodyText"/>
              <w:rPr>
                <w:sz w:val="22"/>
              </w:rPr>
            </w:pPr>
            <w:r w:rsidRPr="00A460B9">
              <w:rPr>
                <w:sz w:val="22"/>
              </w:rPr>
              <w:t xml:space="preserve"> Wider Area Monitoring System</w:t>
            </w:r>
          </w:p>
        </w:tc>
      </w:tr>
      <w:tr w:rsidR="006676F1" w14:paraId="451452E6" w14:textId="77777777" w:rsidTr="003D4EDE">
        <w:trPr>
          <w:cnfStyle w:val="000000010000" w:firstRow="0" w:lastRow="0" w:firstColumn="0" w:lastColumn="0" w:oddVBand="0" w:evenVBand="0" w:oddHBand="0" w:evenHBand="1" w:firstRowFirstColumn="0" w:firstRowLastColumn="0" w:lastRowFirstColumn="0" w:lastRowLastColumn="0"/>
        </w:trPr>
        <w:tc>
          <w:tcPr>
            <w:tcW w:w="2691" w:type="dxa"/>
            <w:vAlign w:val="center"/>
          </w:tcPr>
          <w:p w14:paraId="71CE7F52" w14:textId="708F2A5F" w:rsidR="006676F1" w:rsidRPr="00A460B9" w:rsidRDefault="000A6E95" w:rsidP="003D4EDE">
            <w:pPr>
              <w:pStyle w:val="BodyText"/>
              <w:jc w:val="center"/>
              <w:rPr>
                <w:sz w:val="22"/>
              </w:rPr>
            </w:pPr>
            <w:r w:rsidRPr="00A460B9">
              <w:rPr>
                <w:sz w:val="22"/>
              </w:rPr>
              <w:t>WP</w:t>
            </w:r>
          </w:p>
        </w:tc>
        <w:tc>
          <w:tcPr>
            <w:tcW w:w="6942" w:type="dxa"/>
            <w:vAlign w:val="center"/>
          </w:tcPr>
          <w:p w14:paraId="19F77370" w14:textId="4923B5D7" w:rsidR="006676F1" w:rsidRPr="00A460B9" w:rsidRDefault="00D0456C" w:rsidP="00AF3948">
            <w:pPr>
              <w:pStyle w:val="BodyText"/>
              <w:rPr>
                <w:sz w:val="22"/>
              </w:rPr>
            </w:pPr>
            <w:r w:rsidRPr="00A460B9">
              <w:rPr>
                <w:sz w:val="22"/>
              </w:rPr>
              <w:t xml:space="preserve"> Western Power</w:t>
            </w:r>
          </w:p>
        </w:tc>
      </w:tr>
    </w:tbl>
    <w:p w14:paraId="05982E87" w14:textId="58D75E86" w:rsidR="00C50EAA" w:rsidRDefault="00C50EAA" w:rsidP="00146EDF">
      <w:pPr>
        <w:pStyle w:val="BodyText"/>
        <w:jc w:val="both"/>
        <w:sectPr w:rsidR="00C50EAA" w:rsidSect="009C6C17">
          <w:headerReference w:type="even" r:id="rId26"/>
          <w:headerReference w:type="default" r:id="rId27"/>
          <w:footerReference w:type="even" r:id="rId28"/>
          <w:footerReference w:type="default" r:id="rId29"/>
          <w:headerReference w:type="first" r:id="rId30"/>
          <w:footerReference w:type="first" r:id="rId31"/>
          <w:pgSz w:w="11907" w:h="16840" w:code="9"/>
          <w:pgMar w:top="1417" w:right="1134" w:bottom="850" w:left="1134" w:header="397" w:footer="624" w:gutter="0"/>
          <w:pgNumType w:fmt="lowerRoman"/>
          <w:cols w:space="708"/>
          <w:docGrid w:linePitch="360"/>
        </w:sectPr>
      </w:pPr>
    </w:p>
    <w:p w14:paraId="3A3DAF89" w14:textId="0B004A61" w:rsidR="00421C98" w:rsidRDefault="00DD4A5E" w:rsidP="00C451CA">
      <w:pPr>
        <w:pStyle w:val="Heading1"/>
      </w:pPr>
      <w:bookmarkStart w:id="3" w:name="_Toc195168622"/>
      <w:r>
        <w:t>Background</w:t>
      </w:r>
      <w:bookmarkEnd w:id="3"/>
    </w:p>
    <w:p w14:paraId="1E5194FD" w14:textId="77777777" w:rsidR="00A63F0C" w:rsidRPr="00A63F0C" w:rsidRDefault="00A63F0C" w:rsidP="00995444">
      <w:pPr>
        <w:pStyle w:val="BodyText"/>
        <w:ind w:left="142"/>
        <w:jc w:val="both"/>
        <w:rPr>
          <w:rFonts w:cstheme="minorHAnsi"/>
          <w:color w:val="171919" w:themeColor="background2" w:themeShade="1A"/>
          <w:lang w:eastAsia="en-AU"/>
        </w:rPr>
      </w:pPr>
      <w:r w:rsidRPr="00A63F0C">
        <w:rPr>
          <w:rFonts w:cstheme="minorHAnsi"/>
          <w:color w:val="171919" w:themeColor="background2" w:themeShade="1A"/>
          <w:lang w:eastAsia="en-AU"/>
        </w:rPr>
        <w:t>The East Region has become a critical hub for new renewable generation as the power system transitions away from thermal power plants. Expanding power transfer (export) capacity is essential for maintaining grid stability and efficiently integrating additional generation sources.</w:t>
      </w:r>
    </w:p>
    <w:p w14:paraId="78F7ACC4" w14:textId="77777777" w:rsidR="00A63F0C" w:rsidRPr="00A63F0C" w:rsidRDefault="00A63F0C" w:rsidP="00995444">
      <w:pPr>
        <w:pStyle w:val="BodyText"/>
        <w:ind w:left="142"/>
        <w:jc w:val="both"/>
        <w:rPr>
          <w:rFonts w:cstheme="minorHAnsi"/>
          <w:color w:val="171919" w:themeColor="background2" w:themeShade="1A"/>
          <w:lang w:eastAsia="en-AU"/>
        </w:rPr>
      </w:pPr>
      <w:r w:rsidRPr="00A63F0C">
        <w:rPr>
          <w:rFonts w:cstheme="minorHAnsi"/>
          <w:color w:val="171919" w:themeColor="background2" w:themeShade="1A"/>
          <w:lang w:eastAsia="en-AU"/>
        </w:rPr>
        <w:t>While large-scale infrastructure upgrades, such as new transmission lines or conductor replacements, have been considered to increase capacity, several challenges hinder their timely implementation. Regulatory approval delays, environmental constraints, land acquisition issues, and extensive construction requirements create significant barriers. Additionally, studies indicate that major upgrades often yield a low cost-benefit ratio, making them impractical compared to alternative solutions.</w:t>
      </w:r>
    </w:p>
    <w:p w14:paraId="69A5D234" w14:textId="138BE387" w:rsidR="00A63F0C" w:rsidRPr="00A63F0C" w:rsidRDefault="00A63F0C" w:rsidP="00995444">
      <w:pPr>
        <w:pStyle w:val="BodyText"/>
        <w:ind w:left="142"/>
        <w:jc w:val="both"/>
        <w:rPr>
          <w:rFonts w:cstheme="minorHAnsi"/>
          <w:color w:val="171919" w:themeColor="background2" w:themeShade="1A"/>
          <w:lang w:eastAsia="en-AU"/>
        </w:rPr>
      </w:pPr>
      <w:r w:rsidRPr="00A63F0C">
        <w:rPr>
          <w:rFonts w:cstheme="minorHAnsi"/>
          <w:color w:val="171919" w:themeColor="background2" w:themeShade="1A"/>
          <w:lang w:eastAsia="en-AU"/>
        </w:rPr>
        <w:t xml:space="preserve">To address these challenges, </w:t>
      </w:r>
      <w:r>
        <w:rPr>
          <w:rFonts w:cstheme="minorHAnsi"/>
          <w:color w:val="171919" w:themeColor="background2" w:themeShade="1A"/>
          <w:lang w:eastAsia="en-AU"/>
        </w:rPr>
        <w:t>i</w:t>
      </w:r>
      <w:r w:rsidRPr="00A63F0C">
        <w:rPr>
          <w:rFonts w:cstheme="minorHAnsi"/>
          <w:color w:val="171919" w:themeColor="background2" w:themeShade="1A"/>
          <w:lang w:eastAsia="en-AU"/>
        </w:rPr>
        <w:t>nitiative IAR07323</w:t>
      </w:r>
      <w:r>
        <w:rPr>
          <w:rFonts w:cstheme="minorHAnsi"/>
          <w:color w:val="171919" w:themeColor="background2" w:themeShade="1A"/>
          <w:lang w:eastAsia="en-AU"/>
        </w:rPr>
        <w:t xml:space="preserve"> - </w:t>
      </w:r>
      <w:r w:rsidRPr="00A63F0C">
        <w:rPr>
          <w:rFonts w:cstheme="minorHAnsi"/>
          <w:color w:val="171919" w:themeColor="background2" w:themeShade="1A"/>
          <w:lang w:eastAsia="en-AU"/>
        </w:rPr>
        <w:t xml:space="preserve">East </w:t>
      </w:r>
      <w:r w:rsidR="00995444">
        <w:rPr>
          <w:rFonts w:cstheme="minorHAnsi"/>
          <w:color w:val="171919" w:themeColor="background2" w:themeShade="1A"/>
          <w:lang w:eastAsia="en-AU"/>
        </w:rPr>
        <w:t>Enhancement</w:t>
      </w:r>
      <w:r w:rsidRPr="00A63F0C">
        <w:rPr>
          <w:rFonts w:cstheme="minorHAnsi"/>
          <w:color w:val="171919" w:themeColor="background2" w:themeShade="1A"/>
          <w:lang w:eastAsia="en-AU"/>
        </w:rPr>
        <w:t xml:space="preserve"> was launched to develop a prudent, cost-effective, and rapidly deployable solution that leverages existing infrastructure while dynamically adapting to system conditions. The key objectives of this initiative include:</w:t>
      </w:r>
    </w:p>
    <w:p w14:paraId="10252322" w14:textId="77777777" w:rsidR="00A63F0C" w:rsidRPr="00A63F0C" w:rsidRDefault="00A63F0C" w:rsidP="00995444">
      <w:pPr>
        <w:pStyle w:val="ListBullet"/>
        <w:tabs>
          <w:tab w:val="left" w:pos="851"/>
        </w:tabs>
        <w:ind w:left="851" w:hanging="425"/>
      </w:pPr>
      <w:r w:rsidRPr="00A63F0C">
        <w:t>Increasing power transfer capability by mitigating thermal constraints, enabling greater renewable energy export.</w:t>
      </w:r>
    </w:p>
    <w:p w14:paraId="7BC18DD7" w14:textId="3D97F376" w:rsidR="00A63F0C" w:rsidRPr="00995444" w:rsidRDefault="00A63F0C" w:rsidP="00995444">
      <w:pPr>
        <w:pStyle w:val="ListBullet"/>
        <w:tabs>
          <w:tab w:val="left" w:pos="851"/>
        </w:tabs>
        <w:ind w:left="851" w:hanging="425"/>
      </w:pPr>
      <w:r w:rsidRPr="00995444">
        <w:t>Accommodating approximately 440MW of additional renewable generation, raising the ECEXP01 boundary export capacity from ~200MW to ~594MW.</w:t>
      </w:r>
      <w:r w:rsidR="00995444" w:rsidRPr="00995444">
        <w:t xml:space="preserve"> </w:t>
      </w:r>
    </w:p>
    <w:p w14:paraId="4B6B5DAD" w14:textId="1AB237F2" w:rsidR="00A63F0C" w:rsidRPr="00995444" w:rsidRDefault="00A63F0C" w:rsidP="00995444">
      <w:pPr>
        <w:pStyle w:val="ListBullet"/>
        <w:tabs>
          <w:tab w:val="left" w:pos="851"/>
        </w:tabs>
        <w:ind w:left="851" w:hanging="425"/>
      </w:pPr>
      <w:r w:rsidRPr="00995444">
        <w:t>Maximi</w:t>
      </w:r>
      <w:r w:rsidR="00995444">
        <w:t>z</w:t>
      </w:r>
      <w:r w:rsidRPr="00995444">
        <w:t>ing utili</w:t>
      </w:r>
      <w:r w:rsidR="00995444">
        <w:t>s</w:t>
      </w:r>
      <w:r w:rsidRPr="00995444">
        <w:t>ation of the stronger 220kV network, ensuring compliance with contingency reserve requirements while minimizing pre-contingent curtailment.</w:t>
      </w:r>
    </w:p>
    <w:p w14:paraId="70F59754" w14:textId="77777777" w:rsidR="00A63F0C" w:rsidRPr="00995444" w:rsidRDefault="00A63F0C" w:rsidP="00995444">
      <w:pPr>
        <w:pStyle w:val="ListBullet"/>
        <w:tabs>
          <w:tab w:val="left" w:pos="851"/>
        </w:tabs>
        <w:ind w:left="851" w:hanging="425"/>
      </w:pPr>
      <w:r w:rsidRPr="00995444">
        <w:t>Enhancing system reliability and operational flexibility, particularly during periods of high wind and solar generation.</w:t>
      </w:r>
    </w:p>
    <w:p w14:paraId="18BB576C" w14:textId="27C3A2D0" w:rsidR="00A63F0C" w:rsidRPr="00A63F0C" w:rsidRDefault="00A63F0C" w:rsidP="00995444">
      <w:pPr>
        <w:pStyle w:val="BodyText"/>
        <w:ind w:left="142"/>
        <w:jc w:val="both"/>
        <w:rPr>
          <w:rFonts w:cstheme="minorHAnsi"/>
          <w:color w:val="171919" w:themeColor="background2" w:themeShade="1A"/>
          <w:lang w:eastAsia="en-AU"/>
        </w:rPr>
      </w:pPr>
      <w:r w:rsidRPr="00A63F0C">
        <w:rPr>
          <w:rFonts w:cstheme="minorHAnsi"/>
          <w:color w:val="171919" w:themeColor="background2" w:themeShade="1A"/>
          <w:lang w:eastAsia="en-AU"/>
        </w:rPr>
        <w:t>A new Remedial Action Scheme (RAS), known as EC132 de-meshing with MU BTT3 intertrip, has been proposed. This scheme will operate alongside the existing 220kV line intertrip under specific conditions, offering a fast and cost-effective means of expanding network capability without the delays and expenses associated with major transmission upgrades. By aligning implementation with the commissioning of new renewable generation, this approach ensures that infrastructure supports increased dispatch while advancing decarboni</w:t>
      </w:r>
      <w:r w:rsidR="001254E0">
        <w:rPr>
          <w:rFonts w:cstheme="minorHAnsi"/>
          <w:color w:val="171919" w:themeColor="background2" w:themeShade="1A"/>
          <w:lang w:eastAsia="en-AU"/>
        </w:rPr>
        <w:t>s</w:t>
      </w:r>
      <w:r w:rsidRPr="00A63F0C">
        <w:rPr>
          <w:rFonts w:cstheme="minorHAnsi"/>
          <w:color w:val="171919" w:themeColor="background2" w:themeShade="1A"/>
          <w:lang w:eastAsia="en-AU"/>
        </w:rPr>
        <w:t>ation goals.</w:t>
      </w:r>
    </w:p>
    <w:p w14:paraId="61B27EB8" w14:textId="10D21A4C" w:rsidR="00A63F0C" w:rsidRPr="00A63F0C" w:rsidRDefault="00A63F0C" w:rsidP="00995444">
      <w:pPr>
        <w:pStyle w:val="BodyText"/>
        <w:ind w:left="142"/>
        <w:jc w:val="both"/>
        <w:rPr>
          <w:rFonts w:cstheme="minorHAnsi"/>
          <w:color w:val="171919" w:themeColor="background2" w:themeShade="1A"/>
          <w:lang w:eastAsia="en-AU"/>
        </w:rPr>
      </w:pPr>
      <w:r w:rsidRPr="00A63F0C">
        <w:rPr>
          <w:rFonts w:cstheme="minorHAnsi"/>
          <w:color w:val="171919" w:themeColor="background2" w:themeShade="1A"/>
          <w:lang w:eastAsia="en-AU"/>
        </w:rPr>
        <w:t xml:space="preserve">However, given the complexity and maintenance challenges of the existing 220kV line </w:t>
      </w:r>
      <w:proofErr w:type="spellStart"/>
      <w:r w:rsidRPr="00A63F0C">
        <w:rPr>
          <w:rFonts w:cstheme="minorHAnsi"/>
          <w:color w:val="171919" w:themeColor="background2" w:themeShade="1A"/>
          <w:lang w:eastAsia="en-AU"/>
        </w:rPr>
        <w:t>intertripping</w:t>
      </w:r>
      <w:proofErr w:type="spellEnd"/>
      <w:r w:rsidRPr="00A63F0C">
        <w:rPr>
          <w:rFonts w:cstheme="minorHAnsi"/>
          <w:color w:val="171919" w:themeColor="background2" w:themeShade="1A"/>
          <w:lang w:eastAsia="en-AU"/>
        </w:rPr>
        <w:t xml:space="preserve"> scheme, this</w:t>
      </w:r>
      <w:r w:rsidR="001B3E16">
        <w:rPr>
          <w:rFonts w:cstheme="minorHAnsi"/>
          <w:color w:val="171919" w:themeColor="background2" w:themeShade="1A"/>
          <w:lang w:eastAsia="en-AU"/>
        </w:rPr>
        <w:t xml:space="preserve"> </w:t>
      </w:r>
      <w:r w:rsidRPr="00A63F0C">
        <w:rPr>
          <w:rFonts w:cstheme="minorHAnsi"/>
          <w:color w:val="171919" w:themeColor="background2" w:themeShade="1A"/>
          <w:lang w:eastAsia="en-AU"/>
        </w:rPr>
        <w:t xml:space="preserve">expression of interest (EOI) seeks innovative solutions to simplify and integrate the current and proposed intertripping schemes into a more comprehensive 220kV network strategy </w:t>
      </w:r>
      <w:r w:rsidR="00BA1ECA">
        <w:rPr>
          <w:rFonts w:cstheme="minorHAnsi"/>
          <w:color w:val="171919" w:themeColor="background2" w:themeShade="1A"/>
          <w:lang w:eastAsia="en-AU"/>
        </w:rPr>
        <w:t>(</w:t>
      </w:r>
      <w:r w:rsidR="00BA1ECA" w:rsidRPr="00BA1ECA">
        <w:rPr>
          <w:rFonts w:cstheme="minorHAnsi"/>
          <w:i/>
          <w:iCs/>
          <w:color w:val="171919" w:themeColor="background2" w:themeShade="1A"/>
          <w:lang w:eastAsia="en-AU"/>
        </w:rPr>
        <w:t>Smart RAS</w:t>
      </w:r>
      <w:r w:rsidR="00BA1ECA">
        <w:rPr>
          <w:rFonts w:cstheme="minorHAnsi"/>
          <w:color w:val="171919" w:themeColor="background2" w:themeShade="1A"/>
          <w:lang w:eastAsia="en-AU"/>
        </w:rPr>
        <w:t xml:space="preserve">) </w:t>
      </w:r>
      <w:r w:rsidRPr="00A63F0C">
        <w:rPr>
          <w:rFonts w:cstheme="minorHAnsi"/>
          <w:color w:val="171919" w:themeColor="background2" w:themeShade="1A"/>
          <w:lang w:eastAsia="en-AU"/>
        </w:rPr>
        <w:t>for the East Region.</w:t>
      </w:r>
    </w:p>
    <w:p w14:paraId="1CF7F678" w14:textId="12762CA9" w:rsidR="00B614CC" w:rsidRPr="00A63F0C" w:rsidRDefault="00A63F0C" w:rsidP="00995444">
      <w:pPr>
        <w:pStyle w:val="BodyText"/>
        <w:ind w:left="142"/>
        <w:jc w:val="both"/>
        <w:rPr>
          <w:rFonts w:cstheme="minorHAnsi"/>
          <w:color w:val="171919" w:themeColor="background2" w:themeShade="1A"/>
          <w:lang w:eastAsia="en-AU"/>
        </w:rPr>
      </w:pPr>
      <w:r w:rsidRPr="00A63F0C">
        <w:rPr>
          <w:rFonts w:cstheme="minorHAnsi"/>
          <w:color w:val="171919" w:themeColor="background2" w:themeShade="1A"/>
          <w:lang w:eastAsia="en-AU"/>
        </w:rPr>
        <w:t>The increasing integration of renewable energy requires a robust, adaptable solution to maintain network reliability and performance. The project aims to explore and implement cutting-edge technologies</w:t>
      </w:r>
      <w:r w:rsidR="00A52695">
        <w:rPr>
          <w:rFonts w:cstheme="minorHAnsi"/>
          <w:color w:val="171919" w:themeColor="background2" w:themeShade="1A"/>
          <w:lang w:eastAsia="en-AU"/>
        </w:rPr>
        <w:t xml:space="preserve"> &amp; </w:t>
      </w:r>
      <w:r w:rsidRPr="00A63F0C">
        <w:rPr>
          <w:rFonts w:cstheme="minorHAnsi"/>
          <w:color w:val="171919" w:themeColor="background2" w:themeShade="1A"/>
          <w:lang w:eastAsia="en-AU"/>
        </w:rPr>
        <w:t xml:space="preserve">diverse proposals that address the evolving challenges of renewable connections. The </w:t>
      </w:r>
      <w:proofErr w:type="gramStart"/>
      <w:r w:rsidRPr="00A63F0C">
        <w:rPr>
          <w:rFonts w:cstheme="minorHAnsi"/>
          <w:color w:val="171919" w:themeColor="background2" w:themeShade="1A"/>
          <w:lang w:eastAsia="en-AU"/>
        </w:rPr>
        <w:t>ultimate goal</w:t>
      </w:r>
      <w:proofErr w:type="gramEnd"/>
      <w:r w:rsidRPr="00A63F0C">
        <w:rPr>
          <w:rFonts w:cstheme="minorHAnsi"/>
          <w:color w:val="171919" w:themeColor="background2" w:themeShade="1A"/>
          <w:lang w:eastAsia="en-AU"/>
        </w:rPr>
        <w:t xml:space="preserve"> is to ensure the East Region's grid remains stable, resilient, and capable of supporting future energy demands.</w:t>
      </w:r>
    </w:p>
    <w:p w14:paraId="50F3C7D8" w14:textId="77777777" w:rsidR="00DD4A5E" w:rsidRDefault="00DD4A5E" w:rsidP="00B00664">
      <w:pPr>
        <w:pStyle w:val="BodyText"/>
        <w:ind w:left="142"/>
        <w:rPr>
          <w:color w:val="C00000"/>
          <w:lang w:eastAsia="en-AU"/>
        </w:rPr>
      </w:pPr>
    </w:p>
    <w:p w14:paraId="08F298F7" w14:textId="77777777" w:rsidR="00DD4A5E" w:rsidRDefault="00DD4A5E" w:rsidP="00B00664">
      <w:pPr>
        <w:pStyle w:val="BodyText"/>
        <w:ind w:left="142"/>
        <w:rPr>
          <w:color w:val="C00000"/>
          <w:lang w:eastAsia="en-AU"/>
        </w:rPr>
      </w:pPr>
    </w:p>
    <w:p w14:paraId="6508610C" w14:textId="77777777" w:rsidR="00DD4A5E" w:rsidRPr="00D91E20" w:rsidRDefault="00DD4A5E" w:rsidP="00083291">
      <w:pPr>
        <w:pStyle w:val="BodyText"/>
        <w:rPr>
          <w:color w:val="C00000"/>
          <w:lang w:eastAsia="en-AU"/>
        </w:rPr>
      </w:pPr>
    </w:p>
    <w:p w14:paraId="242F6F0B" w14:textId="1605A36C" w:rsidR="00571EC3" w:rsidRDefault="00571EC3" w:rsidP="00571EC3">
      <w:pPr>
        <w:pStyle w:val="Heading1"/>
      </w:pPr>
      <w:bookmarkStart w:id="4" w:name="_Toc195168623"/>
      <w:r>
        <w:t>High-level Scope</w:t>
      </w:r>
      <w:bookmarkEnd w:id="4"/>
    </w:p>
    <w:p w14:paraId="0793031E" w14:textId="77777777" w:rsidR="004C3FE5" w:rsidRPr="004C3FE5" w:rsidRDefault="004C3FE5" w:rsidP="004C3FE5">
      <w:pPr>
        <w:pStyle w:val="BodyText"/>
        <w:spacing w:beforeLines="60" w:before="144" w:afterLines="60" w:after="144" w:line="240" w:lineRule="auto"/>
        <w:rPr>
          <w:rFonts w:cs="Arial"/>
          <w:lang w:eastAsia="en-AU"/>
        </w:rPr>
      </w:pPr>
      <w:r w:rsidRPr="004C3FE5">
        <w:rPr>
          <w:rFonts w:cs="Arial"/>
          <w:lang w:eastAsia="en-AU"/>
        </w:rPr>
        <w:t>The scope of work for the recommended studies and solutions includes the following:</w:t>
      </w:r>
    </w:p>
    <w:p w14:paraId="37F767B3" w14:textId="77777777" w:rsidR="004C3FE5" w:rsidRPr="004C3FE5" w:rsidRDefault="004C3FE5" w:rsidP="004C3FE5">
      <w:pPr>
        <w:pStyle w:val="ListNumber"/>
        <w:spacing w:beforeLines="60" w:before="144" w:afterLines="60" w:after="144" w:line="240" w:lineRule="auto"/>
      </w:pPr>
      <w:r w:rsidRPr="004C3FE5">
        <w:t>Study and Analysis</w:t>
      </w:r>
    </w:p>
    <w:p w14:paraId="4E5BE675" w14:textId="77777777" w:rsidR="004C3FE5" w:rsidRPr="004C3FE5" w:rsidRDefault="004C3FE5" w:rsidP="004C3FE5">
      <w:pPr>
        <w:pStyle w:val="ListNumber2"/>
        <w:spacing w:beforeLines="60" w:before="144" w:afterLines="60" w:after="144" w:line="240" w:lineRule="auto"/>
      </w:pPr>
      <w:r w:rsidRPr="004C3FE5">
        <w:t>Conduct a comprehensive assessment of the existing 220kV network intertripping scheme.</w:t>
      </w:r>
    </w:p>
    <w:p w14:paraId="36A4EEFF" w14:textId="77777777" w:rsidR="004C3FE5" w:rsidRPr="004C3FE5" w:rsidRDefault="004C3FE5" w:rsidP="004C3FE5">
      <w:pPr>
        <w:pStyle w:val="ListNumber2"/>
        <w:spacing w:beforeLines="60" w:before="144" w:afterLines="60" w:after="144" w:line="240" w:lineRule="auto"/>
      </w:pPr>
      <w:r w:rsidRPr="004C3FE5">
        <w:t>Develop requirements and technical specifications tailored to the challenges of renewable energy integration in the East Region.</w:t>
      </w:r>
    </w:p>
    <w:p w14:paraId="707173F7" w14:textId="77777777" w:rsidR="004C3FE5" w:rsidRPr="004C3FE5" w:rsidRDefault="004C3FE5" w:rsidP="004C3FE5">
      <w:pPr>
        <w:pStyle w:val="ListNumber2"/>
        <w:spacing w:beforeLines="60" w:before="144" w:afterLines="60" w:after="144" w:line="240" w:lineRule="auto"/>
      </w:pPr>
      <w:r w:rsidRPr="004C3FE5">
        <w:t>Perform feasibility studies to evaluate and identify the most effective innovative technologies.</w:t>
      </w:r>
    </w:p>
    <w:p w14:paraId="4B7AC7EF" w14:textId="77777777" w:rsidR="004C3FE5" w:rsidRPr="004C3FE5" w:rsidRDefault="004C3FE5" w:rsidP="004C3FE5">
      <w:pPr>
        <w:pStyle w:val="ListNumber"/>
        <w:spacing w:beforeLines="60" w:before="144" w:afterLines="60" w:after="144" w:line="240" w:lineRule="auto"/>
      </w:pPr>
      <w:r w:rsidRPr="004C3FE5">
        <w:t>Engineering, Procurement, Construction, and Management (EPCM)</w:t>
      </w:r>
    </w:p>
    <w:p w14:paraId="1963A9C6" w14:textId="77777777" w:rsidR="004C3FE5" w:rsidRPr="004C3FE5" w:rsidRDefault="004C3FE5" w:rsidP="004C3FE5">
      <w:pPr>
        <w:pStyle w:val="ListNumber2"/>
        <w:spacing w:beforeLines="60" w:before="144" w:afterLines="60" w:after="144" w:line="240" w:lineRule="auto"/>
      </w:pPr>
      <w:r w:rsidRPr="004C3FE5">
        <w:t>Design, procure, and implement an enhanced intertripping scheme.</w:t>
      </w:r>
    </w:p>
    <w:p w14:paraId="1F74CC0D" w14:textId="77777777" w:rsidR="004C3FE5" w:rsidRPr="004C3FE5" w:rsidRDefault="004C3FE5" w:rsidP="004C3FE5">
      <w:pPr>
        <w:pStyle w:val="ListNumber2"/>
        <w:spacing w:beforeLines="60" w:before="144" w:afterLines="60" w:after="144" w:line="240" w:lineRule="auto"/>
      </w:pPr>
      <w:r w:rsidRPr="004C3FE5">
        <w:t>Ensure seamless integration with the existing 220kV network infrastructure.</w:t>
      </w:r>
    </w:p>
    <w:p w14:paraId="5EC4CE43" w14:textId="77777777" w:rsidR="004C3FE5" w:rsidRPr="004C3FE5" w:rsidRDefault="004C3FE5" w:rsidP="004C3FE5">
      <w:pPr>
        <w:pStyle w:val="ListNumber2"/>
        <w:spacing w:beforeLines="60" w:before="144" w:afterLines="60" w:after="144" w:line="240" w:lineRule="auto"/>
      </w:pPr>
      <w:r w:rsidRPr="004C3FE5">
        <w:t>Conduct rigorous testing, commissioning, and final handover to operations.</w:t>
      </w:r>
    </w:p>
    <w:p w14:paraId="3F29BB61" w14:textId="77777777" w:rsidR="004C3FE5" w:rsidRPr="004C3FE5" w:rsidRDefault="004C3FE5" w:rsidP="004C3FE5">
      <w:pPr>
        <w:pStyle w:val="ListNumber"/>
        <w:spacing w:beforeLines="60" w:before="144" w:afterLines="60" w:after="144" w:line="240" w:lineRule="auto"/>
      </w:pPr>
      <w:r w:rsidRPr="004C3FE5">
        <w:t>Integrated Service Delivery</w:t>
      </w:r>
    </w:p>
    <w:p w14:paraId="6DD419BE" w14:textId="6EC44F3D" w:rsidR="00571EC3" w:rsidRDefault="004C3FE5" w:rsidP="004C3FE5">
      <w:pPr>
        <w:pStyle w:val="ListNumber2"/>
        <w:spacing w:beforeLines="60" w:before="144" w:afterLines="60" w:after="144" w:line="240" w:lineRule="auto"/>
      </w:pPr>
      <w:r w:rsidRPr="004C3FE5">
        <w:t>Provide an end-to-end solution that integrates study, analysis, and EPCM services, ensuring a streamlined and efficient implementation.</w:t>
      </w:r>
    </w:p>
    <w:p w14:paraId="573DD0D2" w14:textId="7E8270E2" w:rsidR="000260A1" w:rsidRDefault="000260A1" w:rsidP="000260A1">
      <w:pPr>
        <w:pStyle w:val="Heading1"/>
      </w:pPr>
      <w:bookmarkStart w:id="5" w:name="_Toc195168624"/>
      <w:r>
        <w:t>General Requirements for Proposal Submission</w:t>
      </w:r>
      <w:bookmarkEnd w:id="5"/>
    </w:p>
    <w:p w14:paraId="755F351E" w14:textId="77777777" w:rsidR="003A52C8" w:rsidRDefault="003A52C8" w:rsidP="003A52C8">
      <w:pPr>
        <w:pStyle w:val="BodyText"/>
        <w:rPr>
          <w:lang w:eastAsia="en-AU"/>
        </w:rPr>
      </w:pPr>
      <w:r>
        <w:rPr>
          <w:lang w:eastAsia="en-AU"/>
        </w:rPr>
        <w:t>As part of the proposal submission, please provide Western Power with the following:</w:t>
      </w:r>
    </w:p>
    <w:p w14:paraId="042D31F2" w14:textId="3DBF0183" w:rsidR="003A52C8" w:rsidRDefault="009A5BE6" w:rsidP="00863709">
      <w:pPr>
        <w:pStyle w:val="ListNumber"/>
        <w:numPr>
          <w:ilvl w:val="0"/>
          <w:numId w:val="37"/>
        </w:numPr>
      </w:pPr>
      <w:r>
        <w:t>Company profile and experience in delivering similar projects, including those involving advanced protection and control schemes for renewable-rich regions.</w:t>
      </w:r>
    </w:p>
    <w:p w14:paraId="423CD8C8" w14:textId="13FC16A7" w:rsidR="00CD51B8" w:rsidRDefault="00CD51B8" w:rsidP="00863709">
      <w:pPr>
        <w:pStyle w:val="ListNumber"/>
      </w:pPr>
      <w:r>
        <w:t>Proposed approach to the scope of work (as (1) service provider</w:t>
      </w:r>
      <w:r w:rsidR="001A1B51">
        <w:t xml:space="preserve"> only</w:t>
      </w:r>
      <w:r>
        <w:t>, (2) vendor</w:t>
      </w:r>
      <w:r w:rsidR="001A1B51">
        <w:t xml:space="preserve"> only</w:t>
      </w:r>
      <w:r>
        <w:t xml:space="preserve">, or </w:t>
      </w:r>
      <w:r w:rsidR="00EE3574">
        <w:t xml:space="preserve">the </w:t>
      </w:r>
      <w:r>
        <w:t>(3) combined</w:t>
      </w:r>
      <w:r w:rsidR="00EE3574">
        <w:t xml:space="preserve"> services</w:t>
      </w:r>
      <w:r>
        <w:t>)</w:t>
      </w:r>
      <w:r w:rsidR="00A2237F">
        <w:t>.</w:t>
      </w:r>
    </w:p>
    <w:p w14:paraId="43D56C02" w14:textId="13750962" w:rsidR="00A2237F" w:rsidRDefault="00A2237F" w:rsidP="00863709">
      <w:pPr>
        <w:pStyle w:val="ListNumber"/>
      </w:pPr>
      <w:r>
        <w:t>Demonstrated capability in evaluating</w:t>
      </w:r>
      <w:r w:rsidR="000709B2">
        <w:t xml:space="preserve">, testing (i.e. </w:t>
      </w:r>
      <w:r w:rsidR="00A2669F">
        <w:t>HIL)</w:t>
      </w:r>
      <w:r>
        <w:t xml:space="preserve"> and implementing various innovative solutions.</w:t>
      </w:r>
    </w:p>
    <w:p w14:paraId="2B826C55" w14:textId="3FD20F0B" w:rsidR="00A2237F" w:rsidRDefault="00A2237F" w:rsidP="00863709">
      <w:pPr>
        <w:pStyle w:val="ListNumber"/>
      </w:pPr>
      <w:r>
        <w:t>Indicative timeline and resource capacity for project execution.</w:t>
      </w:r>
    </w:p>
    <w:p w14:paraId="45C90527" w14:textId="20532857" w:rsidR="00A2237F" w:rsidRDefault="00A2237F" w:rsidP="00863709">
      <w:pPr>
        <w:pStyle w:val="ListNumber"/>
      </w:pPr>
      <w:r>
        <w:t>Each team member’s relevant expertise and experience</w:t>
      </w:r>
      <w:r w:rsidR="00DB7934">
        <w:t>.</w:t>
      </w:r>
    </w:p>
    <w:p w14:paraId="23D9AC0E" w14:textId="44B0A9EF" w:rsidR="00DB7934" w:rsidRDefault="00DB7934" w:rsidP="00863709">
      <w:pPr>
        <w:pStyle w:val="ListNumber"/>
      </w:pPr>
      <w:r>
        <w:t>Consultant to provide draft detail project plan for execution</w:t>
      </w:r>
      <w:r w:rsidR="00E5649A">
        <w:t>.</w:t>
      </w:r>
    </w:p>
    <w:p w14:paraId="49290382" w14:textId="4873FC7B" w:rsidR="00DB7934" w:rsidRDefault="00DB7934" w:rsidP="00863709">
      <w:pPr>
        <w:pStyle w:val="ListNumber"/>
      </w:pPr>
      <w:r>
        <w:t xml:space="preserve">Total cost of the </w:t>
      </w:r>
      <w:r w:rsidR="005C4DFF">
        <w:t>work</w:t>
      </w:r>
      <w:r>
        <w:t>, including cost breakdown of each deliverable</w:t>
      </w:r>
      <w:r w:rsidR="005C4DFF">
        <w:t xml:space="preserve"> (as (1) service provider only, (2) vendor only, or </w:t>
      </w:r>
      <w:r w:rsidR="00A2093D">
        <w:t xml:space="preserve">the </w:t>
      </w:r>
      <w:r w:rsidR="005C4DFF">
        <w:t>(3) combined</w:t>
      </w:r>
      <w:r w:rsidR="00A2093D">
        <w:t xml:space="preserve"> services</w:t>
      </w:r>
      <w:r w:rsidR="005C4DFF">
        <w:t>)</w:t>
      </w:r>
      <w:r w:rsidR="00E5649A">
        <w:t>.</w:t>
      </w:r>
    </w:p>
    <w:p w14:paraId="41F25837" w14:textId="15E141A3" w:rsidR="00A2237F" w:rsidRDefault="00A2237F" w:rsidP="00863709">
      <w:pPr>
        <w:pStyle w:val="ListNumber"/>
      </w:pPr>
      <w:r>
        <w:t>Any additional information highlighting expertise and unique value proposition.</w:t>
      </w:r>
    </w:p>
    <w:p w14:paraId="5DAA9827" w14:textId="77777777" w:rsidR="000260A1" w:rsidRDefault="000260A1" w:rsidP="000260A1">
      <w:pPr>
        <w:pStyle w:val="BodyText"/>
        <w:rPr>
          <w:lang w:eastAsia="en-AU"/>
        </w:rPr>
      </w:pPr>
    </w:p>
    <w:p w14:paraId="1BBAE86B" w14:textId="77777777" w:rsidR="000260A1" w:rsidRDefault="000260A1" w:rsidP="000260A1">
      <w:pPr>
        <w:pStyle w:val="BodyText"/>
        <w:rPr>
          <w:lang w:eastAsia="en-AU"/>
        </w:rPr>
      </w:pPr>
    </w:p>
    <w:p w14:paraId="1734F112" w14:textId="77777777" w:rsidR="000260A1" w:rsidRDefault="000260A1" w:rsidP="000260A1">
      <w:pPr>
        <w:pStyle w:val="BodyText"/>
        <w:rPr>
          <w:lang w:eastAsia="en-AU"/>
        </w:rPr>
      </w:pPr>
    </w:p>
    <w:p w14:paraId="582A9C66" w14:textId="77777777" w:rsidR="000260A1" w:rsidRDefault="000260A1" w:rsidP="000260A1">
      <w:pPr>
        <w:pStyle w:val="BodyText"/>
        <w:rPr>
          <w:lang w:eastAsia="en-AU"/>
        </w:rPr>
      </w:pPr>
      <w:bookmarkStart w:id="6" w:name="Here"/>
      <w:bookmarkEnd w:id="6"/>
    </w:p>
    <w:p w14:paraId="10FEA6F5" w14:textId="53B82A1A" w:rsidR="000260A1" w:rsidRDefault="000260A1" w:rsidP="000260A1">
      <w:pPr>
        <w:pStyle w:val="Heading1"/>
      </w:pPr>
      <w:bookmarkStart w:id="7" w:name="_Toc195168625"/>
      <w:r>
        <w:t>Work Arrangements</w:t>
      </w:r>
      <w:bookmarkEnd w:id="7"/>
    </w:p>
    <w:p w14:paraId="7C013CF4" w14:textId="77777777" w:rsidR="004375C3" w:rsidRDefault="004375C3" w:rsidP="004375C3">
      <w:pPr>
        <w:pStyle w:val="BodyText"/>
        <w:rPr>
          <w:lang w:eastAsia="en-AU"/>
        </w:rPr>
      </w:pPr>
      <w:r>
        <w:rPr>
          <w:lang w:eastAsia="en-AU"/>
        </w:rPr>
        <w:t>Western Power will provide access to a team of subject matter experts.</w:t>
      </w:r>
    </w:p>
    <w:p w14:paraId="190AED71" w14:textId="58AFF0B4" w:rsidR="00A53AD6" w:rsidRDefault="00A53AD6" w:rsidP="009C6C17">
      <w:pPr>
        <w:pStyle w:val="Heading1"/>
      </w:pPr>
      <w:bookmarkStart w:id="8" w:name="_Toc195168626"/>
      <w:r>
        <w:t>References</w:t>
      </w:r>
      <w:bookmarkEnd w:id="8"/>
    </w:p>
    <w:p w14:paraId="4C67437E" w14:textId="77777777" w:rsidR="000409E3" w:rsidRDefault="000409E3" w:rsidP="000409E3">
      <w:pPr>
        <w:pStyle w:val="BodyText"/>
        <w:numPr>
          <w:ilvl w:val="0"/>
          <w:numId w:val="25"/>
        </w:numPr>
        <w:ind w:hanging="578"/>
      </w:pPr>
      <w:r w:rsidRPr="27FCC423">
        <w:rPr>
          <w:lang w:eastAsia="en-AU"/>
        </w:rPr>
        <w:t xml:space="preserve">Technical Rules, </w:t>
      </w:r>
      <w:hyperlink r:id="rId32">
        <w:r w:rsidRPr="27FCC423">
          <w:rPr>
            <w:rStyle w:val="Hyperlink"/>
          </w:rPr>
          <w:t>Microsoft Word - TECHNICAL_RULES_-_1ST_DECEMBER_2016_VERSION_REV_3_-_FRI_-_RIM_-_EDM_40546182.docx</w:t>
        </w:r>
      </w:hyperlink>
    </w:p>
    <w:p w14:paraId="3095165C" w14:textId="77777777" w:rsidR="000409E3" w:rsidRDefault="000409E3" w:rsidP="000409E3">
      <w:pPr>
        <w:pStyle w:val="BodyText"/>
        <w:numPr>
          <w:ilvl w:val="0"/>
          <w:numId w:val="25"/>
        </w:numPr>
        <w:ind w:hanging="578"/>
      </w:pPr>
      <w:bookmarkStart w:id="9" w:name="_Ref195607893"/>
      <w:r w:rsidRPr="27FCC423">
        <w:rPr>
          <w:lang w:eastAsia="en-AU"/>
        </w:rPr>
        <w:t xml:space="preserve">Transmission System Plan, </w:t>
      </w:r>
      <w:hyperlink r:id="rId33">
        <w:r w:rsidRPr="27FCC423">
          <w:rPr>
            <w:rStyle w:val="Hyperlink"/>
          </w:rPr>
          <w:t>Transmission System Plan - 2024</w:t>
        </w:r>
      </w:hyperlink>
      <w:bookmarkEnd w:id="9"/>
    </w:p>
    <w:p w14:paraId="62879C3D" w14:textId="77777777" w:rsidR="000409E3" w:rsidRDefault="000409E3" w:rsidP="000409E3">
      <w:pPr>
        <w:pStyle w:val="BodyText"/>
        <w:numPr>
          <w:ilvl w:val="0"/>
          <w:numId w:val="25"/>
        </w:numPr>
        <w:ind w:hanging="578"/>
        <w:rPr>
          <w:lang w:eastAsia="en-AU"/>
        </w:rPr>
      </w:pPr>
      <w:r>
        <w:rPr>
          <w:lang w:eastAsia="en-AU"/>
        </w:rPr>
        <w:t xml:space="preserve">Western Power published manuals and guidelines, </w:t>
      </w:r>
      <w:hyperlink r:id="rId34" w:history="1">
        <w:r w:rsidRPr="008E5BCE">
          <w:rPr>
            <w:rStyle w:val="Hyperlink"/>
            <w:lang w:eastAsia="en-AU"/>
          </w:rPr>
          <w:t>Distribution network documentation</w:t>
        </w:r>
      </w:hyperlink>
    </w:p>
    <w:p w14:paraId="0781C1AE" w14:textId="77777777" w:rsidR="000409E3" w:rsidRPr="008D65F3" w:rsidRDefault="000409E3" w:rsidP="000409E3">
      <w:pPr>
        <w:pStyle w:val="BodyText"/>
        <w:numPr>
          <w:ilvl w:val="0"/>
          <w:numId w:val="25"/>
        </w:numPr>
        <w:ind w:hanging="578"/>
        <w:rPr>
          <w:lang w:eastAsia="en-AU"/>
        </w:rPr>
      </w:pPr>
      <w:r>
        <w:rPr>
          <w:lang w:eastAsia="en-AU"/>
        </w:rPr>
        <w:t xml:space="preserve">Wholesale Electricity Market Rules, </w:t>
      </w:r>
      <w:hyperlink r:id="rId35" w:history="1">
        <w:r w:rsidRPr="009C0569">
          <w:rPr>
            <w:rStyle w:val="Hyperlink"/>
            <w:lang w:eastAsia="en-AU"/>
          </w:rPr>
          <w:t>Microsoft Word - Wholesale Electricity Market Rules 11 January 2019.docx</w:t>
        </w:r>
      </w:hyperlink>
    </w:p>
    <w:p w14:paraId="72CFF2EE" w14:textId="208FEC41" w:rsidR="00AF19B0" w:rsidRPr="008D65F3" w:rsidRDefault="00AF19B0" w:rsidP="000409E3">
      <w:pPr>
        <w:pStyle w:val="BodyText"/>
        <w:ind w:left="720"/>
        <w:rPr>
          <w:lang w:eastAsia="en-AU"/>
        </w:rPr>
      </w:pPr>
    </w:p>
    <w:sectPr w:rsidR="00AF19B0" w:rsidRPr="008D65F3" w:rsidSect="009C6C17">
      <w:headerReference w:type="even" r:id="rId36"/>
      <w:headerReference w:type="default" r:id="rId37"/>
      <w:headerReference w:type="first" r:id="rId38"/>
      <w:footerReference w:type="first" r:id="rId39"/>
      <w:pgSz w:w="11907" w:h="16839" w:code="9"/>
      <w:pgMar w:top="1417" w:right="1134" w:bottom="850" w:left="1134" w:header="397"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68C47" w14:textId="77777777" w:rsidR="002149D4" w:rsidRDefault="002149D4">
      <w:r>
        <w:separator/>
      </w:r>
    </w:p>
  </w:endnote>
  <w:endnote w:type="continuationSeparator" w:id="0">
    <w:p w14:paraId="34D31021" w14:textId="77777777" w:rsidR="002149D4" w:rsidRDefault="002149D4">
      <w:r>
        <w:continuationSeparator/>
      </w:r>
    </w:p>
  </w:endnote>
  <w:endnote w:type="continuationNotice" w:id="1">
    <w:p w14:paraId="4D591336" w14:textId="77777777" w:rsidR="002149D4" w:rsidRDefault="002149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49F9" w14:textId="69915998" w:rsidR="0042225A" w:rsidRPr="00B06932" w:rsidRDefault="009C6C17" w:rsidP="00A01211">
    <w:pPr>
      <w:pStyle w:val="FooterEven"/>
    </w:pPr>
    <w:r>
      <w:fldChar w:fldCharType="begin"/>
    </w:r>
    <w:r>
      <w:instrText xml:space="preserve"> DOCPROPERTY  xEDMNumber  \* MERGEFORMAT </w:instrText>
    </w:r>
    <w:r>
      <w:fldChar w:fldCharType="end"/>
    </w:r>
  </w:p>
  <w:p w14:paraId="52799D51" w14:textId="77777777" w:rsidR="0042225A" w:rsidRPr="00A01211" w:rsidRDefault="0042225A" w:rsidP="00A01211">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sidR="000B13D8">
      <w:rPr>
        <w:noProof/>
      </w:rPr>
      <w:t>i</w:t>
    </w:r>
    <w:r w:rsidRPr="00B0693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157C" w14:textId="7E0777B3" w:rsidR="00205D60" w:rsidRPr="00205D60" w:rsidRDefault="00571EC3" w:rsidP="00205D60">
    <w:pPr>
      <w:pStyle w:val="Footer"/>
    </w:pPr>
    <w:r>
      <w:rPr>
        <w:noProof/>
      </w:rPr>
      <w:drawing>
        <wp:anchor distT="0" distB="0" distL="114300" distR="114300" simplePos="0" relativeHeight="251658246" behindDoc="1" locked="1" layoutInCell="1" allowOverlap="1" wp14:anchorId="47DEA3C2" wp14:editId="433D2364">
          <wp:simplePos x="0" y="0"/>
          <wp:positionH relativeFrom="page">
            <wp:align>left</wp:align>
          </wp:positionH>
          <wp:positionV relativeFrom="page">
            <wp:align>bottom</wp:align>
          </wp:positionV>
          <wp:extent cx="2001600" cy="849600"/>
          <wp:effectExtent l="0" t="0" r="0" b="8255"/>
          <wp:wrapNone/>
          <wp:docPr id="289777227" name="Picture 28977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t>2</w:t>
    </w:r>
    <w:r w:rsidRPr="00B06932">
      <w:fldChar w:fldCharType="end"/>
    </w:r>
    <w:r w:rsidR="00205D60">
      <w:rPr>
        <w:noProof/>
      </w:rPr>
      <w:drawing>
        <wp:anchor distT="0" distB="0" distL="114300" distR="114300" simplePos="0" relativeHeight="251658245" behindDoc="1" locked="1" layoutInCell="1" allowOverlap="1" wp14:anchorId="102EBC4E" wp14:editId="6BFAADB6">
          <wp:simplePos x="0" y="0"/>
          <wp:positionH relativeFrom="page">
            <wp:align>left</wp:align>
          </wp:positionH>
          <wp:positionV relativeFrom="page">
            <wp:align>bottom</wp:align>
          </wp:positionV>
          <wp:extent cx="2001600" cy="849600"/>
          <wp:effectExtent l="0" t="0" r="0" b="8255"/>
          <wp:wrapNone/>
          <wp:docPr id="222675439" name="Western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2212" w14:textId="234357F0" w:rsidR="0042225A" w:rsidRPr="00B06932" w:rsidRDefault="009C6C17" w:rsidP="00E3576A">
    <w:pPr>
      <w:pStyle w:val="Footer"/>
    </w:pPr>
    <w:r>
      <w:fldChar w:fldCharType="begin"/>
    </w:r>
    <w:r>
      <w:instrText xml:space="preserve"> DOCPROPERTY  xEDMNumber  \* MERGEFORMAT </w:instrText>
    </w:r>
    <w:r>
      <w:fldChar w:fldCharType="end"/>
    </w:r>
  </w:p>
  <w:p w14:paraId="2840F2AB" w14:textId="77777777" w:rsidR="0042225A" w:rsidRDefault="0042225A" w:rsidP="00E3576A">
    <w:pPr>
      <w:pStyle w:val="Footer"/>
    </w:pPr>
    <w:r>
      <w:rPr>
        <w:noProof/>
      </w:rPr>
      <w:t>P</w:t>
    </w:r>
    <w:r w:rsidRPr="00C54305">
      <w:rPr>
        <w:rStyle w:val="FooterChar"/>
      </w:rPr>
      <w:t>age</w:t>
    </w:r>
    <w:r w:rsidRPr="00B06932">
      <w:t xml:space="preserve"> </w:t>
    </w:r>
    <w:r w:rsidRPr="00B06932">
      <w:fldChar w:fldCharType="begin"/>
    </w:r>
    <w:r w:rsidRPr="00B06932">
      <w:instrText xml:space="preserve"> PAGE   \* MERGEFORMAT </w:instrText>
    </w:r>
    <w:r w:rsidRPr="00B06932">
      <w:fldChar w:fldCharType="separate"/>
    </w:r>
    <w:r w:rsidR="000B13D8">
      <w:rPr>
        <w:noProof/>
      </w:rPr>
      <w:t>i</w:t>
    </w:r>
    <w:r w:rsidRPr="00B0693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6367" w14:textId="77777777" w:rsidR="0042225A" w:rsidRPr="00B6322E" w:rsidRDefault="000B13D8" w:rsidP="007B061E">
    <w:pPr>
      <w:pStyle w:val="Footer"/>
      <w:tabs>
        <w:tab w:val="right" w:pos="9639"/>
      </w:tabs>
      <w:ind w:right="-567"/>
    </w:pPr>
    <w:r>
      <w:rPr>
        <w:noProof/>
      </w:rPr>
      <w:drawing>
        <wp:anchor distT="0" distB="0" distL="114300" distR="114300" simplePos="0" relativeHeight="251658240" behindDoc="1" locked="1" layoutInCell="1" allowOverlap="1" wp14:anchorId="3545D395" wp14:editId="52D2C934">
          <wp:simplePos x="3972910" y="9333186"/>
          <wp:positionH relativeFrom="page">
            <wp:align>left</wp:align>
          </wp:positionH>
          <wp:positionV relativeFrom="page">
            <wp:align>bottom</wp:align>
          </wp:positionV>
          <wp:extent cx="1890000" cy="892800"/>
          <wp:effectExtent l="0" t="0" r="0" b="3175"/>
          <wp:wrapNone/>
          <wp:docPr id="2" name="It's 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Footer.jpg"/>
                  <pic:cNvPicPr/>
                </pic:nvPicPr>
                <pic:blipFill>
                  <a:blip r:embed="rId1">
                    <a:extLst>
                      <a:ext uri="{28A0092B-C50C-407E-A947-70E740481C1C}">
                        <a14:useLocalDpi xmlns:a14="http://schemas.microsoft.com/office/drawing/2010/main" val="0"/>
                      </a:ext>
                    </a:extLst>
                  </a:blip>
                  <a:stretch>
                    <a:fillRect/>
                  </a:stretch>
                </pic:blipFill>
                <pic:spPr>
                  <a:xfrm>
                    <a:off x="0" y="0"/>
                    <a:ext cx="1890000" cy="8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448B" w14:textId="5A52C844" w:rsidR="00253402" w:rsidRPr="00B06932" w:rsidRDefault="009C6C17" w:rsidP="00253402">
    <w:pPr>
      <w:pStyle w:val="FooterEven"/>
    </w:pPr>
    <w:r>
      <w:fldChar w:fldCharType="begin"/>
    </w:r>
    <w:r>
      <w:instrText xml:space="preserve"> DOCPROPERTY  xEDMNumber  \* MERGEFORMAT </w:instrText>
    </w:r>
    <w:r>
      <w:fldChar w:fldCharType="end"/>
    </w:r>
  </w:p>
  <w:p w14:paraId="66054A1B" w14:textId="54B172AB" w:rsidR="0042225A" w:rsidRPr="00B7279C" w:rsidRDefault="00253402" w:rsidP="00253402">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8</w:t>
    </w:r>
    <w:r w:rsidRPr="00B0693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C68A" w14:textId="0826FA08" w:rsidR="00253402" w:rsidRPr="00B06932" w:rsidRDefault="009C6C17" w:rsidP="00253402">
    <w:pPr>
      <w:pStyle w:val="Footer"/>
    </w:pPr>
    <w:r>
      <w:fldChar w:fldCharType="begin"/>
    </w:r>
    <w:r>
      <w:instrText xml:space="preserve"> DOCPROPERTY  xEDMNumber  \* MERGEFORMAT </w:instrText>
    </w:r>
    <w:r>
      <w:fldChar w:fldCharType="end"/>
    </w:r>
  </w:p>
  <w:p w14:paraId="0F22FE06" w14:textId="69A399EF" w:rsidR="0042225A" w:rsidRPr="00A01211" w:rsidRDefault="00253402" w:rsidP="00253402">
    <w:pPr>
      <w:pStyle w:val="Footer"/>
    </w:pPr>
    <w:r>
      <w:rPr>
        <w:noProof/>
      </w:rPr>
      <w:t>P</w:t>
    </w:r>
    <w:r w:rsidRPr="00C54305">
      <w:rPr>
        <w:rStyle w:val="FooterChar"/>
      </w:rPr>
      <w:t>age</w:t>
    </w:r>
    <w:r w:rsidRPr="00B06932">
      <w:t xml:space="preserve"> </w:t>
    </w:r>
    <w:r w:rsidRPr="00B06932">
      <w:fldChar w:fldCharType="begin"/>
    </w:r>
    <w:r w:rsidRPr="00B06932">
      <w:instrText xml:space="preserve"> PAGE   \* MERGEFORMAT </w:instrText>
    </w:r>
    <w:r w:rsidRPr="00B06932">
      <w:fldChar w:fldCharType="separate"/>
    </w:r>
    <w:r>
      <w:rPr>
        <w:noProof/>
      </w:rPr>
      <w:t>iii</w:t>
    </w:r>
    <w:r w:rsidRPr="00B0693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EBD2" w14:textId="29B1C61B" w:rsidR="00253402" w:rsidRPr="00B6322E" w:rsidRDefault="00253402" w:rsidP="007B061E">
    <w:pPr>
      <w:pStyle w:val="Footer"/>
      <w:tabs>
        <w:tab w:val="right" w:pos="9639"/>
      </w:tabs>
      <w:ind w:right="-567"/>
    </w:pPr>
    <w:r>
      <w:rPr>
        <w:noProof/>
      </w:rPr>
      <w:drawing>
        <wp:anchor distT="0" distB="0" distL="114300" distR="114300" simplePos="0" relativeHeight="251658244" behindDoc="1" locked="1" layoutInCell="1" allowOverlap="1" wp14:anchorId="2409D0F4" wp14:editId="27A1DDA2">
          <wp:simplePos x="0" y="0"/>
          <wp:positionH relativeFrom="page">
            <wp:align>left</wp:align>
          </wp:positionH>
          <wp:positionV relativeFrom="page">
            <wp:align>bottom</wp:align>
          </wp:positionV>
          <wp:extent cx="2001600" cy="849600"/>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1F11" w14:textId="65EDA8FE" w:rsidR="00253402" w:rsidRPr="00B06932" w:rsidRDefault="009C6C17" w:rsidP="000B13D8">
    <w:pPr>
      <w:pStyle w:val="FooterEven"/>
    </w:pPr>
    <w:r>
      <w:fldChar w:fldCharType="begin"/>
    </w:r>
    <w:r>
      <w:instrText xml:space="preserve"> DOCPROPERTY  xEDMNumber  \* MERGEFORMAT </w:instrText>
    </w:r>
    <w:r>
      <w:fldChar w:fldCharType="end"/>
    </w:r>
  </w:p>
  <w:p w14:paraId="36E5D992" w14:textId="77777777" w:rsidR="00253402" w:rsidRPr="00B7279C" w:rsidRDefault="00253402" w:rsidP="000B13D8">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i</w:t>
    </w:r>
    <w:r w:rsidRPr="00B0693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3A61" w14:textId="77777777" w:rsidR="00253402" w:rsidRPr="00A01211" w:rsidRDefault="00253402" w:rsidP="000B13D8">
    <w:pPr>
      <w:pStyle w:val="Footer"/>
    </w:pPr>
    <w:r>
      <w:rPr>
        <w:noProof/>
      </w:rPr>
      <w:drawing>
        <wp:anchor distT="0" distB="0" distL="114300" distR="114300" simplePos="0" relativeHeight="251658241" behindDoc="1" locked="1" layoutInCell="1" allowOverlap="1" wp14:anchorId="26F83C95" wp14:editId="1C38F374">
          <wp:simplePos x="0" y="0"/>
          <wp:positionH relativeFrom="page">
            <wp:align>left</wp:align>
          </wp:positionH>
          <wp:positionV relativeFrom="page">
            <wp:align>bottom</wp:align>
          </wp:positionV>
          <wp:extent cx="2001600" cy="849600"/>
          <wp:effectExtent l="0" t="0" r="0" b="8255"/>
          <wp:wrapNone/>
          <wp:docPr id="656768628" name="Picture 65676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Pr>
        <w:noProof/>
      </w:rPr>
      <w:t>ii</w:t>
    </w:r>
    <w:r w:rsidRPr="00B0693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FD29" w14:textId="77777777" w:rsidR="00253402" w:rsidRPr="00B6322E" w:rsidRDefault="00253402" w:rsidP="007B061E">
    <w:pPr>
      <w:pStyle w:val="Footer"/>
      <w:tabs>
        <w:tab w:val="right" w:pos="9639"/>
      </w:tabs>
      <w:ind w:right="-567"/>
    </w:pPr>
    <w:r>
      <w:rPr>
        <w:noProof/>
      </w:rPr>
      <w:drawing>
        <wp:anchor distT="0" distB="0" distL="114300" distR="114300" simplePos="0" relativeHeight="251658242" behindDoc="1" locked="1" layoutInCell="1" allowOverlap="1" wp14:anchorId="13EFC68B" wp14:editId="70A08242">
          <wp:simplePos x="3972910" y="9333186"/>
          <wp:positionH relativeFrom="page">
            <wp:align>left</wp:align>
          </wp:positionH>
          <wp:positionV relativeFrom="page">
            <wp:align>bottom</wp:align>
          </wp:positionV>
          <wp:extent cx="1890000" cy="892800"/>
          <wp:effectExtent l="0" t="0" r="0" b="3175"/>
          <wp:wrapNone/>
          <wp:docPr id="1476652891" name="Picture 147665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Footer.jpg"/>
                  <pic:cNvPicPr/>
                </pic:nvPicPr>
                <pic:blipFill>
                  <a:blip r:embed="rId1">
                    <a:extLst>
                      <a:ext uri="{28A0092B-C50C-407E-A947-70E740481C1C}">
                        <a14:useLocalDpi xmlns:a14="http://schemas.microsoft.com/office/drawing/2010/main" val="0"/>
                      </a:ext>
                    </a:extLst>
                  </a:blip>
                  <a:stretch>
                    <a:fillRect/>
                  </a:stretch>
                </pic:blipFill>
                <pic:spPr>
                  <a:xfrm>
                    <a:off x="0" y="0"/>
                    <a:ext cx="1890000" cy="8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B53BD" w14:textId="77777777" w:rsidR="002149D4" w:rsidRPr="007E5AD9" w:rsidRDefault="002149D4" w:rsidP="00106E60">
      <w:pPr>
        <w:pStyle w:val="FootnoteSeparator"/>
        <w:pBdr>
          <w:top w:val="none" w:sz="0" w:space="0" w:color="auto"/>
        </w:pBdr>
      </w:pPr>
      <w:r w:rsidRPr="007E5AD9">
        <w:separator/>
      </w:r>
    </w:p>
  </w:footnote>
  <w:footnote w:type="continuationSeparator" w:id="0">
    <w:p w14:paraId="258E7A00" w14:textId="77777777" w:rsidR="002149D4" w:rsidRPr="007E5AD9" w:rsidRDefault="002149D4" w:rsidP="00106E60">
      <w:pPr>
        <w:pStyle w:val="FootnoteSeparator"/>
        <w:pBdr>
          <w:top w:val="none" w:sz="0" w:space="0" w:color="auto"/>
        </w:pBdr>
      </w:pPr>
      <w:r w:rsidRPr="007E5AD9">
        <w:separator/>
      </w:r>
    </w:p>
  </w:footnote>
  <w:footnote w:type="continuationNotice" w:id="1">
    <w:p w14:paraId="056BBD6B" w14:textId="77777777" w:rsidR="002149D4" w:rsidRDefault="002149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7133" w14:textId="4ED79372" w:rsidR="0042225A" w:rsidRPr="00253402" w:rsidRDefault="0042225A" w:rsidP="00253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8A0E" w14:textId="3F404A44" w:rsidR="0042225A" w:rsidRPr="00253402" w:rsidRDefault="0042225A" w:rsidP="002534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9074" w14:textId="741E70BA" w:rsidR="00253402" w:rsidRDefault="00253402">
    <w:pPr>
      <w:pStyle w:val="Header"/>
    </w:pPr>
    <w:r>
      <w:rPr>
        <w:noProof/>
        <w:lang w:val="en-US" w:eastAsia="en-US"/>
      </w:rPr>
      <mc:AlternateContent>
        <mc:Choice Requires="wps">
          <w:drawing>
            <wp:anchor distT="0" distB="0" distL="114300" distR="114300" simplePos="0" relativeHeight="251658243" behindDoc="1" locked="0" layoutInCell="0" allowOverlap="1" wp14:anchorId="25C15E47" wp14:editId="3C897492">
              <wp:simplePos x="0" y="0"/>
              <wp:positionH relativeFrom="margin">
                <wp:align>center</wp:align>
              </wp:positionH>
              <wp:positionV relativeFrom="margin">
                <wp:align>center</wp:align>
              </wp:positionV>
              <wp:extent cx="5237480" cy="3142615"/>
              <wp:effectExtent l="0" t="1143000" r="0" b="657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1C72A" w14:textId="77777777" w:rsidR="00253402" w:rsidRDefault="00253402" w:rsidP="0025340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C15E47" id="_x0000_t202" coordsize="21600,21600" o:spt="202" path="m,l,21600r21600,l21600,xe">
              <v:stroke joinstyle="miter"/>
              <v:path gradientshapeok="t" o:connecttype="rect"/>
            </v:shapetype>
            <v:shape id="Text Box 9" o:spid="_x0000_s1026" type="#_x0000_t202" style="position:absolute;margin-left:0;margin-top:0;width:412.4pt;height:247.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901C72A" w14:textId="77777777" w:rsidR="00253402" w:rsidRDefault="00253402" w:rsidP="0025340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8596" w14:textId="32831467" w:rsidR="00253402" w:rsidRPr="000B13D8" w:rsidRDefault="00253402" w:rsidP="000B13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746E9" w14:textId="69B2926D" w:rsidR="00253402" w:rsidRPr="000B13D8" w:rsidRDefault="00253402" w:rsidP="000B13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A2B0" w14:textId="206DE1FB" w:rsidR="00253402" w:rsidRDefault="002534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382C" w14:textId="0C87BA27" w:rsidR="00205D60" w:rsidRPr="000B13D8" w:rsidRDefault="00205D60" w:rsidP="000B13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9B49" w14:textId="4DFD2BE2" w:rsidR="00205D60" w:rsidRPr="000B13D8" w:rsidRDefault="00205D60" w:rsidP="000B13D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5639" w14:textId="02A845BB" w:rsidR="00205D60" w:rsidRPr="00205D60" w:rsidRDefault="00205D60" w:rsidP="00205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DA13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3548A"/>
    <w:multiLevelType w:val="hybridMultilevel"/>
    <w:tmpl w:val="E7BA63C8"/>
    <w:lvl w:ilvl="0" w:tplc="DEA872E2">
      <w:numFmt w:val="bullet"/>
      <w:lvlText w:val="-"/>
      <w:lvlJc w:val="left"/>
      <w:pPr>
        <w:ind w:left="927" w:hanging="360"/>
      </w:pPr>
      <w:rPr>
        <w:rFonts w:ascii="Calibri" w:eastAsia="Arial" w:hAnsi="Calibri" w:cs="Calibr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15:restartNumberingAfterBreak="0">
    <w:nsid w:val="068B37FE"/>
    <w:multiLevelType w:val="multilevel"/>
    <w:tmpl w:val="CA2C90DE"/>
    <w:name w:val="JemenaListBullets"/>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680"/>
        </w:tabs>
        <w:ind w:left="680" w:hanging="340"/>
      </w:pPr>
      <w:rPr>
        <w:rFonts w:ascii="Calibri" w:hAnsi="Calibri" w:hint="default"/>
        <w:b w:val="0"/>
        <w:i w:val="0"/>
        <w:color w:val="auto"/>
        <w:position w:val="2"/>
        <w:sz w:val="18"/>
      </w:rPr>
    </w:lvl>
    <w:lvl w:ilvl="2">
      <w:start w:val="1"/>
      <w:numFmt w:val="bullet"/>
      <w:lvlText w:val="–"/>
      <w:lvlJc w:val="left"/>
      <w:pPr>
        <w:tabs>
          <w:tab w:val="num" w:pos="1021"/>
        </w:tabs>
        <w:ind w:left="1021" w:hanging="341"/>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 w15:restartNumberingAfterBreak="0">
    <w:nsid w:val="07CE1780"/>
    <w:multiLevelType w:val="multilevel"/>
    <w:tmpl w:val="E2821C24"/>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spacing w:val="0"/>
      </w:rPr>
    </w:lvl>
    <w:lvl w:ilvl="4">
      <w:start w:val="1"/>
      <w:numFmt w:val="upperRoman"/>
      <w:pStyle w:val="ListNumber5"/>
      <w:lvlText w:val="%5."/>
      <w:lvlJc w:val="left"/>
      <w:pPr>
        <w:ind w:left="2268" w:hanging="454"/>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B2573F"/>
    <w:multiLevelType w:val="multilevel"/>
    <w:tmpl w:val="5FB2AFCA"/>
    <w:name w:val="TableFootnotes"/>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5" w15:restartNumberingAfterBreak="0">
    <w:nsid w:val="11EC4992"/>
    <w:multiLevelType w:val="multilevel"/>
    <w:tmpl w:val="FD707BE2"/>
    <w:name w:val="Alpha List"/>
    <w:lvl w:ilvl="0">
      <w:start w:val="1"/>
      <w:numFmt w:val="lowerLetter"/>
      <w:lvlText w:val="(%1)"/>
      <w:lvlJc w:val="left"/>
      <w:pPr>
        <w:tabs>
          <w:tab w:val="num" w:pos="397"/>
        </w:tabs>
        <w:ind w:left="397" w:hanging="397"/>
      </w:pPr>
      <w:rPr>
        <w:rFonts w:hint="default"/>
        <w:color w:val="auto"/>
      </w:rPr>
    </w:lvl>
    <w:lvl w:ilvl="1">
      <w:start w:val="1"/>
      <w:numFmt w:val="lowerRoman"/>
      <w:lvlText w:val="(%2)"/>
      <w:lvlJc w:val="left"/>
      <w:pPr>
        <w:tabs>
          <w:tab w:val="num" w:pos="794"/>
        </w:tabs>
        <w:ind w:left="794" w:hanging="397"/>
      </w:pPr>
      <w:rPr>
        <w:rFonts w:hint="default"/>
      </w:rPr>
    </w:lvl>
    <w:lvl w:ilvl="2">
      <w:start w:val="1"/>
      <w:numFmt w:val="upperLetter"/>
      <w:lvlText w:val="(%3)"/>
      <w:lvlJc w:val="left"/>
      <w:pPr>
        <w:tabs>
          <w:tab w:val="num" w:pos="1191"/>
        </w:tabs>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6" w15:restartNumberingAfterBreak="0">
    <w:nsid w:val="14064F88"/>
    <w:multiLevelType w:val="hybridMultilevel"/>
    <w:tmpl w:val="8D4413FC"/>
    <w:lvl w:ilvl="0" w:tplc="0BDA28BC">
      <w:start w:val="2"/>
      <w:numFmt w:val="upperLetter"/>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41210"/>
    <w:multiLevelType w:val="multilevel"/>
    <w:tmpl w:val="7A7E9CE2"/>
    <w:name w:val="Warning"/>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4A695C"/>
    <w:multiLevelType w:val="multilevel"/>
    <w:tmpl w:val="94AAE0C2"/>
    <w:name w:val="TableBullets"/>
    <w:lvl w:ilvl="0">
      <w:start w:val="1"/>
      <w:numFmt w:val="bullet"/>
      <w:pStyle w:val="TableTextBullet1"/>
      <w:lvlText w:val=""/>
      <w:lvlJc w:val="left"/>
      <w:pPr>
        <w:tabs>
          <w:tab w:val="num" w:pos="397"/>
        </w:tabs>
        <w:ind w:left="397" w:hanging="340"/>
      </w:pPr>
      <w:rPr>
        <w:rFonts w:ascii="Symbol" w:hAnsi="Symbol" w:hint="default"/>
        <w:color w:val="333333" w:themeColor="text1"/>
        <w:position w:val="0"/>
        <w:sz w:val="16"/>
        <w:szCs w:val="12"/>
      </w:rPr>
    </w:lvl>
    <w:lvl w:ilvl="1">
      <w:start w:val="1"/>
      <w:numFmt w:val="bullet"/>
      <w:pStyle w:val="TableTextBullet2"/>
      <w:lvlText w:val="–"/>
      <w:lvlJc w:val="left"/>
      <w:pPr>
        <w:tabs>
          <w:tab w:val="num" w:pos="737"/>
        </w:tabs>
        <w:ind w:left="737" w:hanging="340"/>
      </w:pPr>
      <w:rPr>
        <w:rFonts w:ascii="Arial" w:hAnsi="Arial" w:hint="default"/>
        <w:b w:val="0"/>
        <w:i w:val="0"/>
        <w:color w:val="333333" w:themeColor="text1"/>
        <w:sz w:val="18"/>
        <w:szCs w:val="18"/>
      </w:rPr>
    </w:lvl>
    <w:lvl w:ilvl="2">
      <w:start w:val="1"/>
      <w:numFmt w:val="bullet"/>
      <w:pStyle w:val="TableTextBullet3"/>
      <w:lvlText w:val="–"/>
      <w:lvlJc w:val="left"/>
      <w:pPr>
        <w:tabs>
          <w:tab w:val="num" w:pos="1077"/>
        </w:tabs>
        <w:ind w:left="1077" w:hanging="340"/>
      </w:pPr>
      <w:rPr>
        <w:rFonts w:ascii="Arial" w:hAnsi="Arial" w:hint="default"/>
        <w:color w:val="333333" w:themeColor="text1"/>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C2A9DFE"/>
    <w:multiLevelType w:val="hybridMultilevel"/>
    <w:tmpl w:val="9FD8D39A"/>
    <w:lvl w:ilvl="0" w:tplc="4FF4D5E4">
      <w:start w:val="1"/>
      <w:numFmt w:val="lowerRoman"/>
      <w:lvlText w:val="%1."/>
      <w:lvlJc w:val="right"/>
      <w:pPr>
        <w:ind w:left="720" w:hanging="360"/>
      </w:pPr>
    </w:lvl>
    <w:lvl w:ilvl="1" w:tplc="06E25AE6">
      <w:start w:val="1"/>
      <w:numFmt w:val="lowerLetter"/>
      <w:lvlText w:val="%2."/>
      <w:lvlJc w:val="left"/>
      <w:pPr>
        <w:ind w:left="1440" w:hanging="360"/>
      </w:pPr>
    </w:lvl>
    <w:lvl w:ilvl="2" w:tplc="A6743E64">
      <w:start w:val="1"/>
      <w:numFmt w:val="lowerRoman"/>
      <w:lvlText w:val="%3."/>
      <w:lvlJc w:val="right"/>
      <w:pPr>
        <w:ind w:left="2160" w:hanging="180"/>
      </w:pPr>
    </w:lvl>
    <w:lvl w:ilvl="3" w:tplc="CE507994">
      <w:start w:val="1"/>
      <w:numFmt w:val="decimal"/>
      <w:lvlText w:val="%4."/>
      <w:lvlJc w:val="left"/>
      <w:pPr>
        <w:ind w:left="2880" w:hanging="360"/>
      </w:pPr>
    </w:lvl>
    <w:lvl w:ilvl="4" w:tplc="A1721F7A">
      <w:start w:val="1"/>
      <w:numFmt w:val="lowerLetter"/>
      <w:lvlText w:val="%5."/>
      <w:lvlJc w:val="left"/>
      <w:pPr>
        <w:ind w:left="3600" w:hanging="360"/>
      </w:pPr>
    </w:lvl>
    <w:lvl w:ilvl="5" w:tplc="D74ACD04">
      <w:start w:val="1"/>
      <w:numFmt w:val="lowerRoman"/>
      <w:lvlText w:val="%6."/>
      <w:lvlJc w:val="right"/>
      <w:pPr>
        <w:ind w:left="4320" w:hanging="180"/>
      </w:pPr>
    </w:lvl>
    <w:lvl w:ilvl="6" w:tplc="A1189C5C">
      <w:start w:val="1"/>
      <w:numFmt w:val="decimal"/>
      <w:lvlText w:val="%7."/>
      <w:lvlJc w:val="left"/>
      <w:pPr>
        <w:ind w:left="5040" w:hanging="360"/>
      </w:pPr>
    </w:lvl>
    <w:lvl w:ilvl="7" w:tplc="25F806B8">
      <w:start w:val="1"/>
      <w:numFmt w:val="lowerLetter"/>
      <w:lvlText w:val="%8."/>
      <w:lvlJc w:val="left"/>
      <w:pPr>
        <w:ind w:left="5760" w:hanging="360"/>
      </w:pPr>
    </w:lvl>
    <w:lvl w:ilvl="8" w:tplc="013E0116">
      <w:start w:val="1"/>
      <w:numFmt w:val="lowerRoman"/>
      <w:lvlText w:val="%9."/>
      <w:lvlJc w:val="right"/>
      <w:pPr>
        <w:ind w:left="6480" w:hanging="180"/>
      </w:pPr>
    </w:lvl>
  </w:abstractNum>
  <w:abstractNum w:abstractNumId="10" w15:restartNumberingAfterBreak="0">
    <w:nsid w:val="1DE51BC1"/>
    <w:multiLevelType w:val="multilevel"/>
    <w:tmpl w:val="2B4C71C8"/>
    <w:lvl w:ilvl="0">
      <w:start w:val="1"/>
      <w:numFmt w:val="decimal"/>
      <w:lvlRestart w:val="0"/>
      <w:lvlText w:val="%1."/>
      <w:lvlJc w:val="left"/>
      <w:pPr>
        <w:ind w:left="454" w:hanging="454"/>
      </w:pPr>
      <w:rPr>
        <w:rFonts w:hint="default"/>
      </w:rPr>
    </w:lvl>
    <w:lvl w:ilvl="1">
      <w:start w:val="1"/>
      <w:numFmt w:val="lowerLetter"/>
      <w:lvlText w:val="%2."/>
      <w:lvlJc w:val="left"/>
      <w:pPr>
        <w:ind w:left="907" w:hanging="453"/>
      </w:pPr>
      <w:rPr>
        <w:rFonts w:hint="default"/>
      </w:rPr>
    </w:lvl>
    <w:lvl w:ilvl="2">
      <w:start w:val="1"/>
      <w:numFmt w:val="lowerRoman"/>
      <w:lvlText w:val="(%3)"/>
      <w:lvlJc w:val="left"/>
      <w:pPr>
        <w:ind w:left="1361" w:hanging="454"/>
      </w:pPr>
      <w:rPr>
        <w:rFonts w:hint="default"/>
      </w:rPr>
    </w:lvl>
    <w:lvl w:ilvl="3">
      <w:start w:val="1"/>
      <w:numFmt w:val="upperLetter"/>
      <w:lvlText w:val="%4."/>
      <w:lvlJc w:val="left"/>
      <w:pPr>
        <w:ind w:left="1814" w:hanging="453"/>
      </w:pPr>
      <w:rPr>
        <w:rFonts w:hint="default"/>
        <w:spacing w:val="0"/>
      </w:rPr>
    </w:lvl>
    <w:lvl w:ilvl="4">
      <w:start w:val="1"/>
      <w:numFmt w:val="upperRoman"/>
      <w:lvlText w:val="%5."/>
      <w:lvlJc w:val="left"/>
      <w:pPr>
        <w:ind w:left="2268" w:hanging="454"/>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7071B5"/>
    <w:multiLevelType w:val="multilevel"/>
    <w:tmpl w:val="4484FCF0"/>
    <w:name w:val="ListBullets"/>
    <w:lvl w:ilvl="0">
      <w:start w:val="1"/>
      <w:numFmt w:val="bullet"/>
      <w:lvlRestart w:val="0"/>
      <w:pStyle w:val="ListBullet"/>
      <w:lvlText w:val=""/>
      <w:lvlJc w:val="left"/>
      <w:pPr>
        <w:ind w:left="454" w:hanging="454"/>
      </w:pPr>
      <w:rPr>
        <w:rFonts w:ascii="Wingdings" w:hAnsi="Wingdings" w:hint="default"/>
        <w:color w:val="333333" w:themeColor="text1"/>
        <w:sz w:val="22"/>
      </w:rPr>
    </w:lvl>
    <w:lvl w:ilvl="1">
      <w:start w:val="1"/>
      <w:numFmt w:val="bullet"/>
      <w:pStyle w:val="ListBullet2"/>
      <w:lvlText w:val="–"/>
      <w:lvlJc w:val="left"/>
      <w:pPr>
        <w:ind w:left="907" w:hanging="453"/>
      </w:pPr>
      <w:rPr>
        <w:rFonts w:ascii="Arial" w:hAnsi="Arial" w:hint="default"/>
        <w:color w:val="333333" w:themeColor="text1"/>
      </w:rPr>
    </w:lvl>
    <w:lvl w:ilvl="2">
      <w:start w:val="1"/>
      <w:numFmt w:val="bullet"/>
      <w:pStyle w:val="ListBullet3"/>
      <w:lvlText w:val="–"/>
      <w:lvlJc w:val="left"/>
      <w:pPr>
        <w:ind w:left="1361" w:hanging="454"/>
      </w:pPr>
      <w:rPr>
        <w:rFonts w:ascii="Arial" w:hAnsi="Arial" w:hint="default"/>
        <w:color w:val="333333" w:themeColor="text1"/>
      </w:rPr>
    </w:lvl>
    <w:lvl w:ilvl="3">
      <w:start w:val="1"/>
      <w:numFmt w:val="bullet"/>
      <w:pStyle w:val="ListBullet4"/>
      <w:lvlText w:val="–"/>
      <w:lvlJc w:val="left"/>
      <w:pPr>
        <w:ind w:left="1814" w:hanging="453"/>
      </w:pPr>
      <w:rPr>
        <w:rFonts w:ascii="Arial" w:hAnsi="Arial" w:hint="default"/>
        <w:color w:val="333333" w:themeColor="text1"/>
      </w:rPr>
    </w:lvl>
    <w:lvl w:ilvl="4">
      <w:start w:val="1"/>
      <w:numFmt w:val="bullet"/>
      <w:pStyle w:val="ListBullet5"/>
      <w:lvlText w:val="–"/>
      <w:lvlJc w:val="left"/>
      <w:pPr>
        <w:ind w:left="2268" w:hanging="454"/>
      </w:pPr>
      <w:rPr>
        <w:rFonts w:ascii="Arial" w:hAnsi="Arial" w:hint="default"/>
        <w:color w:val="333333" w:themeColor="text1"/>
      </w:rPr>
    </w:lvl>
    <w:lvl w:ilvl="5">
      <w:start w:val="1"/>
      <w:numFmt w:val="bullet"/>
      <w:lvlText w:val=""/>
      <w:lvlJc w:val="left"/>
      <w:pPr>
        <w:tabs>
          <w:tab w:val="num" w:pos="1874"/>
        </w:tabs>
        <w:ind w:left="3121" w:hanging="454"/>
      </w:pPr>
      <w:rPr>
        <w:rFonts w:ascii="Wingdings" w:hAnsi="Wingdings" w:hint="default"/>
      </w:rPr>
    </w:lvl>
    <w:lvl w:ilvl="6">
      <w:start w:val="1"/>
      <w:numFmt w:val="bullet"/>
      <w:lvlText w:val=""/>
      <w:lvlJc w:val="left"/>
      <w:pPr>
        <w:tabs>
          <w:tab w:val="num" w:pos="2158"/>
        </w:tabs>
        <w:ind w:left="3575" w:hanging="454"/>
      </w:pPr>
      <w:rPr>
        <w:rFonts w:ascii="Symbol" w:hAnsi="Symbol" w:hint="default"/>
      </w:rPr>
    </w:lvl>
    <w:lvl w:ilvl="7">
      <w:start w:val="1"/>
      <w:numFmt w:val="bullet"/>
      <w:lvlText w:val="o"/>
      <w:lvlJc w:val="left"/>
      <w:pPr>
        <w:tabs>
          <w:tab w:val="num" w:pos="2442"/>
        </w:tabs>
        <w:ind w:left="4029" w:hanging="454"/>
      </w:pPr>
      <w:rPr>
        <w:rFonts w:ascii="Courier New" w:hAnsi="Courier New" w:hint="default"/>
      </w:rPr>
    </w:lvl>
    <w:lvl w:ilvl="8">
      <w:start w:val="1"/>
      <w:numFmt w:val="bullet"/>
      <w:lvlText w:val=""/>
      <w:lvlJc w:val="left"/>
      <w:pPr>
        <w:tabs>
          <w:tab w:val="num" w:pos="2726"/>
        </w:tabs>
        <w:ind w:left="4483" w:hanging="454"/>
      </w:pPr>
      <w:rPr>
        <w:rFonts w:ascii="Wingdings" w:hAnsi="Wingdings" w:hint="default"/>
      </w:rPr>
    </w:lvl>
  </w:abstractNum>
  <w:abstractNum w:abstractNumId="12" w15:restartNumberingAfterBreak="0">
    <w:nsid w:val="2C72580B"/>
    <w:multiLevelType w:val="multilevel"/>
    <w:tmpl w:val="4A0C07BE"/>
    <w:name w:val="PullOutBoxNumbering"/>
    <w:lvl w:ilvl="0">
      <w:start w:val="1"/>
      <w:numFmt w:val="decimal"/>
      <w:pStyle w:val="PullOutBoxNumbered"/>
      <w:lvlText w:val="%1."/>
      <w:lvlJc w:val="left"/>
      <w:pPr>
        <w:tabs>
          <w:tab w:val="num" w:pos="680"/>
        </w:tabs>
        <w:ind w:left="680" w:hanging="340"/>
      </w:pPr>
      <w:rPr>
        <w:rFonts w:hint="default"/>
        <w:b/>
        <w:i w:val="0"/>
        <w:color w:val="F37420" w:themeColor="accent1"/>
      </w:rPr>
    </w:lvl>
    <w:lvl w:ilvl="1">
      <w:start w:val="1"/>
      <w:numFmt w:val="lowerLetter"/>
      <w:pStyle w:val="PullOutBoxNumbered2"/>
      <w:lvlText w:val="%2."/>
      <w:lvlJc w:val="left"/>
      <w:pPr>
        <w:tabs>
          <w:tab w:val="num" w:pos="1021"/>
        </w:tabs>
        <w:ind w:left="1021" w:hanging="341"/>
      </w:pPr>
      <w:rPr>
        <w:rFonts w:hint="default"/>
        <w:b/>
        <w:i w:val="0"/>
        <w:color w:val="F37420" w:themeColor="accent1"/>
      </w:rPr>
    </w:lvl>
    <w:lvl w:ilvl="2">
      <w:start w:val="1"/>
      <w:numFmt w:val="lowerRoman"/>
      <w:pStyle w:val="PullOutBoxNumbered3"/>
      <w:lvlText w:val="%3."/>
      <w:lvlJc w:val="left"/>
      <w:pPr>
        <w:tabs>
          <w:tab w:val="num" w:pos="1361"/>
        </w:tabs>
        <w:ind w:left="1361" w:hanging="340"/>
      </w:pPr>
      <w:rPr>
        <w:rFonts w:hint="default"/>
        <w:b/>
        <w:i w:val="0"/>
        <w:color w:val="F37420" w:themeColor="accent1"/>
        <w:position w:val="2"/>
        <w:sz w:val="19"/>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D1963F6"/>
    <w:multiLevelType w:val="hybridMultilevel"/>
    <w:tmpl w:val="1DFCD3BC"/>
    <w:lvl w:ilvl="0" w:tplc="EC76FA26">
      <w:start w:val="4"/>
      <w:numFmt w:val="lowerRoman"/>
      <w:lvlText w:val="%1."/>
      <w:lvlJc w:val="righ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CB639E"/>
    <w:multiLevelType w:val="hybridMultilevel"/>
    <w:tmpl w:val="F350C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23AD4"/>
    <w:multiLevelType w:val="multilevel"/>
    <w:tmpl w:val="4ADEACDA"/>
    <w:name w:val="PullOutList"/>
    <w:lvl w:ilvl="0">
      <w:start w:val="1"/>
      <w:numFmt w:val="bullet"/>
      <w:pStyle w:val="PullOutBoxBullet"/>
      <w:lvlText w:val=""/>
      <w:lvlJc w:val="left"/>
      <w:pPr>
        <w:tabs>
          <w:tab w:val="num" w:pos="680"/>
        </w:tabs>
        <w:ind w:left="680" w:hanging="340"/>
      </w:pPr>
      <w:rPr>
        <w:rFonts w:ascii="Wingdings" w:hAnsi="Wingdings" w:hint="default"/>
        <w:color w:val="F37420" w:themeColor="accent1"/>
        <w:sz w:val="18"/>
      </w:rPr>
    </w:lvl>
    <w:lvl w:ilvl="1">
      <w:start w:val="1"/>
      <w:numFmt w:val="bullet"/>
      <w:pStyle w:val="PullOutBoxBullet2"/>
      <w:lvlText w:val="–"/>
      <w:lvlJc w:val="left"/>
      <w:pPr>
        <w:tabs>
          <w:tab w:val="num" w:pos="1021"/>
        </w:tabs>
        <w:ind w:left="1021" w:hanging="341"/>
      </w:pPr>
      <w:rPr>
        <w:rFonts w:ascii="Arial" w:hAnsi="Arial" w:hint="default"/>
        <w:color w:val="F37420" w:themeColor="accent1"/>
      </w:rPr>
    </w:lvl>
    <w:lvl w:ilvl="2">
      <w:start w:val="1"/>
      <w:numFmt w:val="bullet"/>
      <w:pStyle w:val="PullOutBoxBullet3"/>
      <w:lvlText w:val="–"/>
      <w:lvlJc w:val="left"/>
      <w:pPr>
        <w:tabs>
          <w:tab w:val="num" w:pos="1361"/>
        </w:tabs>
        <w:ind w:left="1361" w:hanging="340"/>
      </w:pPr>
      <w:rPr>
        <w:rFonts w:ascii="Arial" w:hAnsi="Arial" w:hint="default"/>
        <w:color w:val="F3742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8C638E3"/>
    <w:multiLevelType w:val="multilevel"/>
    <w:tmpl w:val="7FA8C144"/>
    <w:lvl w:ilvl="0">
      <w:start w:val="1"/>
      <w:numFmt w:val="decimal"/>
      <w:lvlRestart w:val="0"/>
      <w:lvlText w:val="%1."/>
      <w:lvlJc w:val="left"/>
      <w:pPr>
        <w:ind w:left="454" w:hanging="454"/>
      </w:pPr>
      <w:rPr>
        <w:rFonts w:hint="default"/>
      </w:rPr>
    </w:lvl>
    <w:lvl w:ilvl="1">
      <w:start w:val="1"/>
      <w:numFmt w:val="lowerLetter"/>
      <w:lvlText w:val="%2."/>
      <w:lvlJc w:val="left"/>
      <w:pPr>
        <w:ind w:left="907" w:hanging="453"/>
      </w:pPr>
      <w:rPr>
        <w:rFonts w:hint="default"/>
      </w:rPr>
    </w:lvl>
    <w:lvl w:ilvl="2">
      <w:start w:val="1"/>
      <w:numFmt w:val="lowerRoman"/>
      <w:lvlText w:val="(%3)"/>
      <w:lvlJc w:val="left"/>
      <w:pPr>
        <w:ind w:left="1361" w:hanging="454"/>
      </w:pPr>
      <w:rPr>
        <w:rFonts w:hint="default"/>
      </w:rPr>
    </w:lvl>
    <w:lvl w:ilvl="3">
      <w:start w:val="1"/>
      <w:numFmt w:val="upperLetter"/>
      <w:lvlText w:val="%4."/>
      <w:lvlJc w:val="left"/>
      <w:pPr>
        <w:ind w:left="1814" w:hanging="453"/>
      </w:pPr>
      <w:rPr>
        <w:rFonts w:hint="default"/>
        <w:spacing w:val="0"/>
      </w:rPr>
    </w:lvl>
    <w:lvl w:ilvl="4">
      <w:start w:val="1"/>
      <w:numFmt w:val="upperRoman"/>
      <w:lvlText w:val="%5."/>
      <w:lvlJc w:val="left"/>
      <w:pPr>
        <w:ind w:left="2268" w:hanging="454"/>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AEB0F0D"/>
    <w:multiLevelType w:val="multilevel"/>
    <w:tmpl w:val="7A7E9CE2"/>
    <w:name w:val="Caution22"/>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C636683"/>
    <w:multiLevelType w:val="multilevel"/>
    <w:tmpl w:val="4F84F0F8"/>
    <w:name w:val="WPHeadings"/>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none"/>
      <w:suff w:val="nothing"/>
      <w:lvlText w:val=""/>
      <w:lvlJc w:val="left"/>
      <w:pPr>
        <w:tabs>
          <w:tab w:val="num" w:pos="0"/>
        </w:tabs>
        <w:ind w:left="0" w:firstLine="0"/>
      </w:pPr>
      <w:rPr>
        <w:rFonts w:hint="default"/>
        <w:spacing w:val="0"/>
      </w:rPr>
    </w:lvl>
    <w:lvl w:ilvl="4">
      <w:start w:val="1"/>
      <w:numFmt w:val="none"/>
      <w:suff w:val="nothing"/>
      <w:lvlText w:val=""/>
      <w:lvlJc w:val="left"/>
      <w:pPr>
        <w:tabs>
          <w:tab w:val="num" w:pos="0"/>
        </w:tabs>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ED8373F"/>
    <w:multiLevelType w:val="multilevel"/>
    <w:tmpl w:val="DD545ECC"/>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pStyle w:val="ListAlpha3"/>
      <w:lvlText w:val="%3)"/>
      <w:lvlJc w:val="left"/>
      <w:pPr>
        <w:ind w:left="1362" w:hanging="454"/>
      </w:pPr>
      <w:rPr>
        <w:rFonts w:hint="default"/>
      </w:rPr>
    </w:lvl>
    <w:lvl w:ilvl="3">
      <w:start w:val="1"/>
      <w:numFmt w:val="upperRoman"/>
      <w:pStyle w:val="ListAlpha4"/>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2" w15:restartNumberingAfterBreak="0">
    <w:nsid w:val="435AFBC6"/>
    <w:multiLevelType w:val="hybridMultilevel"/>
    <w:tmpl w:val="FFFFFFFF"/>
    <w:lvl w:ilvl="0" w:tplc="71646406">
      <w:start w:val="1"/>
      <w:numFmt w:val="decimal"/>
      <w:lvlText w:val="%1."/>
      <w:lvlJc w:val="left"/>
      <w:pPr>
        <w:ind w:left="454" w:hanging="360"/>
      </w:pPr>
    </w:lvl>
    <w:lvl w:ilvl="1" w:tplc="CD5E3E98">
      <w:start w:val="1"/>
      <w:numFmt w:val="lowerLetter"/>
      <w:lvlText w:val="%2."/>
      <w:lvlJc w:val="left"/>
      <w:pPr>
        <w:ind w:left="907" w:hanging="360"/>
      </w:pPr>
    </w:lvl>
    <w:lvl w:ilvl="2" w:tplc="A1EC684E">
      <w:start w:val="1"/>
      <w:numFmt w:val="lowerRoman"/>
      <w:lvlText w:val="%3."/>
      <w:lvlJc w:val="right"/>
      <w:pPr>
        <w:ind w:left="1361" w:hanging="180"/>
      </w:pPr>
    </w:lvl>
    <w:lvl w:ilvl="3" w:tplc="CEC4F2DA">
      <w:start w:val="1"/>
      <w:numFmt w:val="decimal"/>
      <w:lvlText w:val="%4."/>
      <w:lvlJc w:val="left"/>
      <w:pPr>
        <w:ind w:left="1814" w:hanging="360"/>
      </w:pPr>
    </w:lvl>
    <w:lvl w:ilvl="4" w:tplc="497ECD38">
      <w:start w:val="1"/>
      <w:numFmt w:val="lowerLetter"/>
      <w:lvlText w:val="%5."/>
      <w:lvlJc w:val="left"/>
      <w:pPr>
        <w:ind w:left="2268" w:hanging="360"/>
      </w:pPr>
    </w:lvl>
    <w:lvl w:ilvl="5" w:tplc="884C505A">
      <w:start w:val="1"/>
      <w:numFmt w:val="lowerRoman"/>
      <w:lvlText w:val="%6."/>
      <w:lvlJc w:val="right"/>
      <w:pPr>
        <w:ind w:left="1134" w:hanging="180"/>
      </w:pPr>
    </w:lvl>
    <w:lvl w:ilvl="6" w:tplc="23364404">
      <w:start w:val="1"/>
      <w:numFmt w:val="decimal"/>
      <w:lvlText w:val="%7."/>
      <w:lvlJc w:val="left"/>
      <w:pPr>
        <w:ind w:left="2520" w:hanging="360"/>
      </w:pPr>
    </w:lvl>
    <w:lvl w:ilvl="7" w:tplc="AE2ECE9C">
      <w:start w:val="1"/>
      <w:numFmt w:val="lowerLetter"/>
      <w:lvlText w:val="%8."/>
      <w:lvlJc w:val="left"/>
      <w:pPr>
        <w:ind w:left="2880" w:hanging="360"/>
      </w:pPr>
    </w:lvl>
    <w:lvl w:ilvl="8" w:tplc="D67256EE">
      <w:start w:val="1"/>
      <w:numFmt w:val="lowerRoman"/>
      <w:lvlText w:val="%9."/>
      <w:lvlJc w:val="right"/>
      <w:pPr>
        <w:ind w:left="3240" w:hanging="180"/>
      </w:pPr>
    </w:lvl>
  </w:abstractNum>
  <w:abstractNum w:abstractNumId="23" w15:restartNumberingAfterBreak="0">
    <w:nsid w:val="486633F9"/>
    <w:multiLevelType w:val="hybridMultilevel"/>
    <w:tmpl w:val="06B6B25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4B76226B"/>
    <w:multiLevelType w:val="multilevel"/>
    <w:tmpl w:val="D00881EA"/>
    <w:styleLink w:val="MyListNumbering"/>
    <w:lvl w:ilvl="0">
      <w:start w:val="1"/>
      <w:numFmt w:val="decimal"/>
      <w:lvlRestart w:val="0"/>
      <w:lvlText w:val="%1."/>
      <w:lvlJc w:val="left"/>
      <w:pPr>
        <w:ind w:left="454" w:hanging="454"/>
      </w:pPr>
      <w:rPr>
        <w:rFonts w:hint="default"/>
      </w:rPr>
    </w:lvl>
    <w:lvl w:ilvl="1">
      <w:start w:val="1"/>
      <w:numFmt w:val="lowerLetter"/>
      <w:lvlText w:val="%2."/>
      <w:lvlJc w:val="left"/>
      <w:pPr>
        <w:ind w:left="907" w:hanging="453"/>
      </w:pPr>
      <w:rPr>
        <w:rFonts w:hint="default"/>
      </w:rPr>
    </w:lvl>
    <w:lvl w:ilvl="2">
      <w:start w:val="1"/>
      <w:numFmt w:val="lowerRoman"/>
      <w:lvlText w:val="(%3)"/>
      <w:lvlJc w:val="left"/>
      <w:pPr>
        <w:ind w:left="1361" w:hanging="454"/>
      </w:pPr>
      <w:rPr>
        <w:rFonts w:hint="default"/>
      </w:rPr>
    </w:lvl>
    <w:lvl w:ilvl="3">
      <w:start w:val="1"/>
      <w:numFmt w:val="upperLetter"/>
      <w:lvlText w:val="%4."/>
      <w:lvlJc w:val="left"/>
      <w:pPr>
        <w:ind w:left="1814" w:hanging="453"/>
      </w:pPr>
      <w:rPr>
        <w:rFonts w:hint="default"/>
        <w:spacing w:val="0"/>
      </w:rPr>
    </w:lvl>
    <w:lvl w:ilvl="4">
      <w:start w:val="1"/>
      <w:numFmt w:val="upperRoman"/>
      <w:lvlText w:val="%5."/>
      <w:lvlJc w:val="left"/>
      <w:pPr>
        <w:ind w:left="2268" w:hanging="454"/>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20A1420"/>
    <w:multiLevelType w:val="multilevel"/>
    <w:tmpl w:val="76646528"/>
    <w:lvl w:ilvl="0">
      <w:start w:val="1"/>
      <w:numFmt w:val="decimal"/>
      <w:lvlRestart w:val="0"/>
      <w:lvlText w:val="%1."/>
      <w:lvlJc w:val="left"/>
      <w:pPr>
        <w:ind w:left="454" w:hanging="454"/>
      </w:pPr>
      <w:rPr>
        <w:rFonts w:hint="default"/>
      </w:rPr>
    </w:lvl>
    <w:lvl w:ilvl="1">
      <w:start w:val="1"/>
      <w:numFmt w:val="lowerLetter"/>
      <w:lvlText w:val="%2."/>
      <w:lvlJc w:val="left"/>
      <w:pPr>
        <w:ind w:left="907" w:hanging="453"/>
      </w:pPr>
      <w:rPr>
        <w:rFonts w:hint="default"/>
      </w:rPr>
    </w:lvl>
    <w:lvl w:ilvl="2">
      <w:start w:val="1"/>
      <w:numFmt w:val="lowerRoman"/>
      <w:lvlText w:val="(%3)"/>
      <w:lvlJc w:val="left"/>
      <w:pPr>
        <w:ind w:left="1361" w:hanging="454"/>
      </w:pPr>
      <w:rPr>
        <w:rFonts w:hint="default"/>
      </w:rPr>
    </w:lvl>
    <w:lvl w:ilvl="3">
      <w:start w:val="1"/>
      <w:numFmt w:val="upperLetter"/>
      <w:lvlText w:val="%4."/>
      <w:lvlJc w:val="left"/>
      <w:pPr>
        <w:ind w:left="1814" w:hanging="453"/>
      </w:pPr>
      <w:rPr>
        <w:rFonts w:hint="default"/>
        <w:spacing w:val="0"/>
      </w:rPr>
    </w:lvl>
    <w:lvl w:ilvl="4">
      <w:start w:val="1"/>
      <w:numFmt w:val="upperRoman"/>
      <w:lvlText w:val="%5."/>
      <w:lvlJc w:val="left"/>
      <w:pPr>
        <w:ind w:left="2268" w:hanging="454"/>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A955713"/>
    <w:multiLevelType w:val="multilevel"/>
    <w:tmpl w:val="30A22B6A"/>
    <w:lvl w:ilvl="0">
      <w:start w:val="1"/>
      <w:numFmt w:val="decimal"/>
      <w:lvlRestart w:val="0"/>
      <w:lvlText w:val="%1."/>
      <w:lvlJc w:val="left"/>
      <w:pPr>
        <w:ind w:left="454" w:hanging="454"/>
      </w:pPr>
      <w:rPr>
        <w:rFonts w:hint="default"/>
      </w:rPr>
    </w:lvl>
    <w:lvl w:ilvl="1">
      <w:start w:val="1"/>
      <w:numFmt w:val="lowerLetter"/>
      <w:lvlText w:val="%2."/>
      <w:lvlJc w:val="left"/>
      <w:pPr>
        <w:ind w:left="907" w:hanging="453"/>
      </w:pPr>
      <w:rPr>
        <w:rFonts w:hint="default"/>
      </w:rPr>
    </w:lvl>
    <w:lvl w:ilvl="2">
      <w:start w:val="1"/>
      <w:numFmt w:val="lowerRoman"/>
      <w:lvlText w:val="(%3)"/>
      <w:lvlJc w:val="left"/>
      <w:pPr>
        <w:ind w:left="1361" w:hanging="454"/>
      </w:pPr>
      <w:rPr>
        <w:rFonts w:hint="default"/>
      </w:rPr>
    </w:lvl>
    <w:lvl w:ilvl="3">
      <w:start w:val="1"/>
      <w:numFmt w:val="upperLetter"/>
      <w:lvlText w:val="%4."/>
      <w:lvlJc w:val="left"/>
      <w:pPr>
        <w:ind w:left="1814" w:hanging="453"/>
      </w:pPr>
      <w:rPr>
        <w:rFonts w:hint="default"/>
        <w:spacing w:val="0"/>
      </w:rPr>
    </w:lvl>
    <w:lvl w:ilvl="4">
      <w:start w:val="1"/>
      <w:numFmt w:val="upperRoman"/>
      <w:lvlText w:val="%5."/>
      <w:lvlJc w:val="left"/>
      <w:pPr>
        <w:ind w:left="2268" w:hanging="454"/>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C737292"/>
    <w:multiLevelType w:val="multilevel"/>
    <w:tmpl w:val="0C09001D"/>
    <w:name w:val="Caution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D0540A9"/>
    <w:multiLevelType w:val="multilevel"/>
    <w:tmpl w:val="BB8ECC44"/>
    <w:name w:val="SDPAppendices"/>
    <w:lvl w:ilvl="0">
      <w:start w:val="1"/>
      <w:numFmt w:val="upperLetter"/>
      <w:suff w:val="nothing"/>
      <w:lvlText w:val="Appendix %1"/>
      <w:lvlJc w:val="left"/>
      <w:pPr>
        <w:ind w:left="0" w:firstLine="0"/>
      </w:pPr>
      <w:rPr>
        <w:rFonts w:hint="default"/>
        <w:b/>
        <w:i w:val="0"/>
        <w:color w:val="F37420" w:themeColor="accent1"/>
        <w:sz w:val="96"/>
      </w:rPr>
    </w:lvl>
    <w:lvl w:ilvl="1">
      <w:start w:val="1"/>
      <w:numFmt w:val="decimal"/>
      <w:lvlText w:val="%1%2."/>
      <w:lvlJc w:val="left"/>
      <w:pPr>
        <w:tabs>
          <w:tab w:val="num" w:pos="907"/>
        </w:tabs>
        <w:ind w:left="907" w:hanging="907"/>
      </w:pPr>
      <w:rPr>
        <w:rFonts w:hint="default"/>
        <w:sz w:val="36"/>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907"/>
        </w:tabs>
        <w:ind w:left="907" w:hanging="907"/>
      </w:pPr>
      <w:rPr>
        <w:rFonts w:hint="default"/>
        <w:spacing w:val="0"/>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21B6D08"/>
    <w:multiLevelType w:val="hybridMultilevel"/>
    <w:tmpl w:val="34F05D40"/>
    <w:lvl w:ilvl="0" w:tplc="B2D06F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A869DF"/>
    <w:multiLevelType w:val="multilevel"/>
    <w:tmpl w:val="54B61F50"/>
    <w:name w:val="Atco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50257EE"/>
    <w:multiLevelType w:val="multilevel"/>
    <w:tmpl w:val="E5881C1E"/>
    <w:name w:val="WPAppendices"/>
    <w:lvl w:ilvl="0">
      <w:start w:val="1"/>
      <w:numFmt w:val="upperLetter"/>
      <w:lvlRestart w:val="0"/>
      <w:pStyle w:val="Heading8"/>
      <w:suff w:val="nothing"/>
      <w:lvlText w:val="Appendix %1"/>
      <w:lvlJc w:val="right"/>
      <w:pPr>
        <w:ind w:left="0" w:firstLine="0"/>
      </w:pPr>
      <w:rPr>
        <w:rFonts w:hint="default"/>
        <w:b/>
        <w:i w:val="0"/>
        <w:color w:val="F37420" w:themeColor="accent1"/>
        <w:sz w:val="96"/>
      </w:rPr>
    </w:lvl>
    <w:lvl w:ilvl="1">
      <w:start w:val="1"/>
      <w:numFmt w:val="decimal"/>
      <w:pStyle w:val="Heading9"/>
      <w:lvlText w:val="%1.%2"/>
      <w:lvlJc w:val="left"/>
      <w:pPr>
        <w:tabs>
          <w:tab w:val="num" w:pos="850"/>
        </w:tabs>
        <w:ind w:left="850" w:hanging="850"/>
      </w:pPr>
      <w:rPr>
        <w:rFonts w:hint="default"/>
      </w:rPr>
    </w:lvl>
    <w:lvl w:ilvl="2">
      <w:start w:val="1"/>
      <w:numFmt w:val="decimal"/>
      <w:pStyle w:val="AppendixHeading2"/>
      <w:lvlText w:val="%1.%2.%3"/>
      <w:lvlJc w:val="left"/>
      <w:pPr>
        <w:tabs>
          <w:tab w:val="num" w:pos="850"/>
        </w:tabs>
        <w:ind w:left="850" w:hanging="850"/>
      </w:pPr>
      <w:rPr>
        <w:rFonts w:hint="default"/>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tabs>
          <w:tab w:val="num" w:pos="0"/>
        </w:tabs>
        <w:ind w:left="0" w:firstLine="0"/>
      </w:pPr>
      <w:rPr>
        <w:rFonts w:hint="default"/>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34" w15:restartNumberingAfterBreak="0">
    <w:nsid w:val="67987CC8"/>
    <w:multiLevelType w:val="multilevel"/>
    <w:tmpl w:val="6952F758"/>
    <w:lvl w:ilvl="0">
      <w:start w:val="1"/>
      <w:numFmt w:val="bullet"/>
      <w:lvlRestart w:val="0"/>
      <w:lvlText w:val=""/>
      <w:lvlJc w:val="left"/>
      <w:pPr>
        <w:ind w:left="454" w:hanging="454"/>
      </w:pPr>
      <w:rPr>
        <w:rFonts w:ascii="Wingdings" w:hAnsi="Wingdings" w:hint="default"/>
        <w:color w:val="333333" w:themeColor="text1"/>
        <w:sz w:val="22"/>
      </w:rPr>
    </w:lvl>
    <w:lvl w:ilvl="1">
      <w:start w:val="1"/>
      <w:numFmt w:val="bullet"/>
      <w:lvlText w:val=""/>
      <w:lvlJc w:val="left"/>
      <w:pPr>
        <w:ind w:left="814" w:hanging="360"/>
      </w:pPr>
      <w:rPr>
        <w:rFonts w:ascii="Symbol" w:hAnsi="Symbol" w:hint="default"/>
      </w:rPr>
    </w:lvl>
    <w:lvl w:ilvl="2">
      <w:start w:val="1"/>
      <w:numFmt w:val="bullet"/>
      <w:lvlText w:val="–"/>
      <w:lvlJc w:val="left"/>
      <w:pPr>
        <w:ind w:left="1361" w:hanging="454"/>
      </w:pPr>
      <w:rPr>
        <w:rFonts w:ascii="Arial" w:hAnsi="Arial" w:hint="default"/>
        <w:color w:val="333333" w:themeColor="text1"/>
      </w:rPr>
    </w:lvl>
    <w:lvl w:ilvl="3">
      <w:start w:val="1"/>
      <w:numFmt w:val="bullet"/>
      <w:lvlText w:val="–"/>
      <w:lvlJc w:val="left"/>
      <w:pPr>
        <w:ind w:left="1814" w:hanging="453"/>
      </w:pPr>
      <w:rPr>
        <w:rFonts w:ascii="Arial" w:hAnsi="Arial" w:hint="default"/>
        <w:color w:val="333333" w:themeColor="text1"/>
      </w:rPr>
    </w:lvl>
    <w:lvl w:ilvl="4">
      <w:start w:val="1"/>
      <w:numFmt w:val="bullet"/>
      <w:lvlText w:val="–"/>
      <w:lvlJc w:val="left"/>
      <w:pPr>
        <w:ind w:left="2268" w:hanging="454"/>
      </w:pPr>
      <w:rPr>
        <w:rFonts w:ascii="Arial" w:hAnsi="Arial" w:hint="default"/>
        <w:color w:val="333333" w:themeColor="text1"/>
      </w:rPr>
    </w:lvl>
    <w:lvl w:ilvl="5">
      <w:start w:val="1"/>
      <w:numFmt w:val="bullet"/>
      <w:lvlText w:val=""/>
      <w:lvlJc w:val="left"/>
      <w:pPr>
        <w:tabs>
          <w:tab w:val="num" w:pos="1874"/>
        </w:tabs>
        <w:ind w:left="3121" w:hanging="454"/>
      </w:pPr>
      <w:rPr>
        <w:rFonts w:ascii="Wingdings" w:hAnsi="Wingdings" w:hint="default"/>
      </w:rPr>
    </w:lvl>
    <w:lvl w:ilvl="6">
      <w:start w:val="1"/>
      <w:numFmt w:val="bullet"/>
      <w:lvlText w:val=""/>
      <w:lvlJc w:val="left"/>
      <w:pPr>
        <w:tabs>
          <w:tab w:val="num" w:pos="2158"/>
        </w:tabs>
        <w:ind w:left="3575" w:hanging="454"/>
      </w:pPr>
      <w:rPr>
        <w:rFonts w:ascii="Symbol" w:hAnsi="Symbol" w:hint="default"/>
      </w:rPr>
    </w:lvl>
    <w:lvl w:ilvl="7">
      <w:start w:val="1"/>
      <w:numFmt w:val="bullet"/>
      <w:lvlText w:val="o"/>
      <w:lvlJc w:val="left"/>
      <w:pPr>
        <w:tabs>
          <w:tab w:val="num" w:pos="2442"/>
        </w:tabs>
        <w:ind w:left="4029" w:hanging="454"/>
      </w:pPr>
      <w:rPr>
        <w:rFonts w:ascii="Courier New" w:hAnsi="Courier New" w:hint="default"/>
      </w:rPr>
    </w:lvl>
    <w:lvl w:ilvl="8">
      <w:start w:val="1"/>
      <w:numFmt w:val="bullet"/>
      <w:lvlText w:val=""/>
      <w:lvlJc w:val="left"/>
      <w:pPr>
        <w:tabs>
          <w:tab w:val="num" w:pos="2726"/>
        </w:tabs>
        <w:ind w:left="4483" w:hanging="454"/>
      </w:pPr>
      <w:rPr>
        <w:rFonts w:ascii="Wingdings" w:hAnsi="Wingdings" w:hint="default"/>
      </w:rPr>
    </w:lvl>
  </w:abstractNum>
  <w:abstractNum w:abstractNumId="35" w15:restartNumberingAfterBreak="0">
    <w:nsid w:val="6BA7450D"/>
    <w:multiLevelType w:val="multilevel"/>
    <w:tmpl w:val="1B284622"/>
    <w:name w:val="ListNumbering"/>
    <w:lvl w:ilvl="0">
      <w:start w:val="1"/>
      <w:numFmt w:val="decimal"/>
      <w:lvlText w:val="%1."/>
      <w:lvlJc w:val="left"/>
      <w:pPr>
        <w:tabs>
          <w:tab w:val="num" w:pos="454"/>
        </w:tabs>
        <w:ind w:left="454" w:hanging="454"/>
      </w:pPr>
      <w:rPr>
        <w:rFonts w:hint="default"/>
        <w:b/>
        <w:i w:val="0"/>
        <w:color w:val="auto"/>
      </w:rPr>
    </w:lvl>
    <w:lvl w:ilvl="1">
      <w:start w:val="1"/>
      <w:numFmt w:val="lowerLetter"/>
      <w:lvlText w:val="%2."/>
      <w:lvlJc w:val="left"/>
      <w:pPr>
        <w:tabs>
          <w:tab w:val="num" w:pos="908"/>
        </w:tabs>
        <w:ind w:left="908" w:hanging="454"/>
      </w:pPr>
      <w:rPr>
        <w:rFonts w:hint="default"/>
        <w:b/>
        <w:i w:val="0"/>
        <w:color w:val="auto"/>
      </w:rPr>
    </w:lvl>
    <w:lvl w:ilvl="2">
      <w:start w:val="1"/>
      <w:numFmt w:val="lowerRoman"/>
      <w:lvlText w:val="%3."/>
      <w:lvlJc w:val="left"/>
      <w:pPr>
        <w:tabs>
          <w:tab w:val="num" w:pos="1362"/>
        </w:tabs>
        <w:ind w:left="1362" w:hanging="454"/>
      </w:pPr>
      <w:rPr>
        <w:rFonts w:hint="default"/>
        <w:b/>
        <w:i w:val="0"/>
        <w:color w:val="auto"/>
      </w:rPr>
    </w:lvl>
    <w:lvl w:ilvl="3">
      <w:start w:val="1"/>
      <w:numFmt w:val="upperLetter"/>
      <w:lvlText w:val="%4."/>
      <w:lvlJc w:val="left"/>
      <w:pPr>
        <w:tabs>
          <w:tab w:val="num" w:pos="1816"/>
        </w:tabs>
        <w:ind w:left="1816" w:hanging="454"/>
      </w:pPr>
      <w:rPr>
        <w:rFonts w:hint="default"/>
        <w:b/>
        <w:i w:val="0"/>
        <w:color w:val="auto"/>
      </w:rPr>
    </w:lvl>
    <w:lvl w:ilvl="4">
      <w:start w:val="1"/>
      <w:numFmt w:val="upperRoman"/>
      <w:lvlText w:val="%5."/>
      <w:lvlJc w:val="left"/>
      <w:pPr>
        <w:tabs>
          <w:tab w:val="num" w:pos="2270"/>
        </w:tabs>
        <w:ind w:left="2270" w:hanging="454"/>
      </w:pPr>
      <w:rPr>
        <w:rFonts w:hint="default"/>
        <w:b/>
        <w:i w:val="0"/>
        <w:color w:val="auto"/>
      </w:rPr>
    </w:lvl>
    <w:lvl w:ilvl="5">
      <w:start w:val="1"/>
      <w:numFmt w:val="lowerRoman"/>
      <w:lvlText w:val="%6."/>
      <w:lvlJc w:val="right"/>
      <w:pPr>
        <w:tabs>
          <w:tab w:val="num" w:pos="2724"/>
        </w:tabs>
        <w:ind w:left="2724" w:hanging="454"/>
      </w:pPr>
      <w:rPr>
        <w:rFonts w:hint="default"/>
      </w:rPr>
    </w:lvl>
    <w:lvl w:ilvl="6">
      <w:start w:val="1"/>
      <w:numFmt w:val="decimal"/>
      <w:lvlText w:val="%7."/>
      <w:lvlJc w:val="left"/>
      <w:pPr>
        <w:tabs>
          <w:tab w:val="num" w:pos="3178"/>
        </w:tabs>
        <w:ind w:left="3178" w:hanging="454"/>
      </w:pPr>
      <w:rPr>
        <w:rFonts w:hint="default"/>
      </w:rPr>
    </w:lvl>
    <w:lvl w:ilvl="7">
      <w:start w:val="1"/>
      <w:numFmt w:val="lowerLetter"/>
      <w:lvlText w:val="%8."/>
      <w:lvlJc w:val="left"/>
      <w:pPr>
        <w:tabs>
          <w:tab w:val="num" w:pos="3632"/>
        </w:tabs>
        <w:ind w:left="3632" w:hanging="454"/>
      </w:pPr>
      <w:rPr>
        <w:rFonts w:hint="default"/>
      </w:rPr>
    </w:lvl>
    <w:lvl w:ilvl="8">
      <w:start w:val="1"/>
      <w:numFmt w:val="lowerRoman"/>
      <w:lvlText w:val="%9."/>
      <w:lvlJc w:val="right"/>
      <w:pPr>
        <w:tabs>
          <w:tab w:val="num" w:pos="4086"/>
        </w:tabs>
        <w:ind w:left="4086" w:hanging="454"/>
      </w:pPr>
      <w:rPr>
        <w:rFonts w:hint="default"/>
      </w:rPr>
    </w:lvl>
  </w:abstractNum>
  <w:abstractNum w:abstractNumId="36" w15:restartNumberingAfterBreak="0">
    <w:nsid w:val="6D1D40AC"/>
    <w:multiLevelType w:val="multilevel"/>
    <w:tmpl w:val="3C04CC92"/>
    <w:name w:val="TableNumbering"/>
    <w:lvl w:ilvl="0">
      <w:start w:val="1"/>
      <w:numFmt w:val="decimal"/>
      <w:pStyle w:val="TableTextNumbered1"/>
      <w:lvlText w:val="%1."/>
      <w:lvlJc w:val="left"/>
      <w:pPr>
        <w:tabs>
          <w:tab w:val="num" w:pos="397"/>
        </w:tabs>
        <w:ind w:left="397" w:hanging="340"/>
      </w:pPr>
      <w:rPr>
        <w:rFonts w:hint="default"/>
        <w:b w:val="0"/>
        <w:i w:val="0"/>
        <w:color w:val="333333" w:themeColor="text1"/>
      </w:rPr>
    </w:lvl>
    <w:lvl w:ilvl="1">
      <w:start w:val="1"/>
      <w:numFmt w:val="lowerLetter"/>
      <w:pStyle w:val="TableTextNumbered2"/>
      <w:lvlText w:val="%2."/>
      <w:lvlJc w:val="left"/>
      <w:pPr>
        <w:tabs>
          <w:tab w:val="num" w:pos="737"/>
        </w:tabs>
        <w:ind w:left="737" w:hanging="340"/>
      </w:pPr>
      <w:rPr>
        <w:rFonts w:hint="default"/>
        <w:b w:val="0"/>
        <w:i w:val="0"/>
        <w:color w:val="333333" w:themeColor="text1"/>
      </w:rPr>
    </w:lvl>
    <w:lvl w:ilvl="2">
      <w:start w:val="1"/>
      <w:numFmt w:val="lowerRoman"/>
      <w:pStyle w:val="TableTextNumbered3"/>
      <w:lvlText w:val="%3."/>
      <w:lvlJc w:val="left"/>
      <w:pPr>
        <w:tabs>
          <w:tab w:val="num" w:pos="1077"/>
        </w:tabs>
        <w:ind w:left="1077" w:hanging="340"/>
      </w:pPr>
      <w:rPr>
        <w:rFonts w:hint="default"/>
        <w:b w:val="0"/>
        <w:i w:val="0"/>
        <w:color w:val="333333" w:themeColor="tex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6DBA4984"/>
    <w:multiLevelType w:val="hybridMultilevel"/>
    <w:tmpl w:val="0EB8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1136CD"/>
    <w:multiLevelType w:val="multilevel"/>
    <w:tmpl w:val="88326F2E"/>
    <w:lvl w:ilvl="0">
      <w:start w:val="1"/>
      <w:numFmt w:val="bullet"/>
      <w:lvlRestart w:val="0"/>
      <w:lvlText w:val=""/>
      <w:lvlJc w:val="left"/>
      <w:pPr>
        <w:ind w:left="454" w:hanging="454"/>
      </w:pPr>
      <w:rPr>
        <w:rFonts w:ascii="Wingdings" w:hAnsi="Wingdings" w:hint="default"/>
        <w:color w:val="333333" w:themeColor="text1"/>
        <w:sz w:val="22"/>
      </w:rPr>
    </w:lvl>
    <w:lvl w:ilvl="1">
      <w:start w:val="1"/>
      <w:numFmt w:val="bullet"/>
      <w:lvlText w:val=""/>
      <w:lvlJc w:val="left"/>
      <w:pPr>
        <w:ind w:left="814" w:hanging="360"/>
      </w:pPr>
      <w:rPr>
        <w:rFonts w:ascii="Symbol" w:hAnsi="Symbol" w:hint="default"/>
      </w:rPr>
    </w:lvl>
    <w:lvl w:ilvl="2">
      <w:start w:val="1"/>
      <w:numFmt w:val="bullet"/>
      <w:lvlText w:val="–"/>
      <w:lvlJc w:val="left"/>
      <w:pPr>
        <w:ind w:left="1361" w:hanging="454"/>
      </w:pPr>
      <w:rPr>
        <w:rFonts w:ascii="Arial" w:hAnsi="Arial" w:hint="default"/>
        <w:color w:val="333333" w:themeColor="text1"/>
      </w:rPr>
    </w:lvl>
    <w:lvl w:ilvl="3">
      <w:start w:val="1"/>
      <w:numFmt w:val="bullet"/>
      <w:lvlText w:val="–"/>
      <w:lvlJc w:val="left"/>
      <w:pPr>
        <w:ind w:left="1814" w:hanging="453"/>
      </w:pPr>
      <w:rPr>
        <w:rFonts w:ascii="Arial" w:hAnsi="Arial" w:hint="default"/>
        <w:color w:val="333333" w:themeColor="text1"/>
      </w:rPr>
    </w:lvl>
    <w:lvl w:ilvl="4">
      <w:start w:val="1"/>
      <w:numFmt w:val="bullet"/>
      <w:lvlText w:val="–"/>
      <w:lvlJc w:val="left"/>
      <w:pPr>
        <w:ind w:left="2268" w:hanging="454"/>
      </w:pPr>
      <w:rPr>
        <w:rFonts w:ascii="Arial" w:hAnsi="Arial" w:hint="default"/>
        <w:color w:val="333333" w:themeColor="text1"/>
      </w:rPr>
    </w:lvl>
    <w:lvl w:ilvl="5">
      <w:start w:val="1"/>
      <w:numFmt w:val="bullet"/>
      <w:lvlText w:val=""/>
      <w:lvlJc w:val="left"/>
      <w:pPr>
        <w:tabs>
          <w:tab w:val="num" w:pos="1874"/>
        </w:tabs>
        <w:ind w:left="3121" w:hanging="454"/>
      </w:pPr>
      <w:rPr>
        <w:rFonts w:ascii="Wingdings" w:hAnsi="Wingdings" w:hint="default"/>
      </w:rPr>
    </w:lvl>
    <w:lvl w:ilvl="6">
      <w:start w:val="1"/>
      <w:numFmt w:val="bullet"/>
      <w:lvlText w:val=""/>
      <w:lvlJc w:val="left"/>
      <w:pPr>
        <w:tabs>
          <w:tab w:val="num" w:pos="2158"/>
        </w:tabs>
        <w:ind w:left="3575" w:hanging="454"/>
      </w:pPr>
      <w:rPr>
        <w:rFonts w:ascii="Symbol" w:hAnsi="Symbol" w:hint="default"/>
      </w:rPr>
    </w:lvl>
    <w:lvl w:ilvl="7">
      <w:start w:val="1"/>
      <w:numFmt w:val="bullet"/>
      <w:lvlText w:val="o"/>
      <w:lvlJc w:val="left"/>
      <w:pPr>
        <w:tabs>
          <w:tab w:val="num" w:pos="2442"/>
        </w:tabs>
        <w:ind w:left="4029" w:hanging="454"/>
      </w:pPr>
      <w:rPr>
        <w:rFonts w:ascii="Courier New" w:hAnsi="Courier New" w:hint="default"/>
      </w:rPr>
    </w:lvl>
    <w:lvl w:ilvl="8">
      <w:start w:val="1"/>
      <w:numFmt w:val="bullet"/>
      <w:lvlText w:val=""/>
      <w:lvlJc w:val="left"/>
      <w:pPr>
        <w:tabs>
          <w:tab w:val="num" w:pos="2726"/>
        </w:tabs>
        <w:ind w:left="4483" w:hanging="454"/>
      </w:pPr>
      <w:rPr>
        <w:rFonts w:ascii="Wingdings" w:hAnsi="Wingdings" w:hint="default"/>
      </w:rPr>
    </w:lvl>
  </w:abstractNum>
  <w:abstractNum w:abstractNumId="39" w15:restartNumberingAfterBreak="0">
    <w:nsid w:val="70250B03"/>
    <w:multiLevelType w:val="multilevel"/>
    <w:tmpl w:val="8168E026"/>
    <w:name w:val="QuoteBullets"/>
    <w:lvl w:ilvl="0">
      <w:start w:val="1"/>
      <w:numFmt w:val="bullet"/>
      <w:pStyle w:val="QuoteBullet"/>
      <w:lvlText w:val="•"/>
      <w:lvlJc w:val="left"/>
      <w:pPr>
        <w:tabs>
          <w:tab w:val="num" w:pos="851"/>
        </w:tabs>
        <w:ind w:left="851" w:hanging="284"/>
      </w:pPr>
      <w:rPr>
        <w:rFonts w:ascii="Calibri" w:hAnsi="Calibri" w:hint="default"/>
        <w:color w:val="333333" w:themeColor="text1"/>
      </w:rPr>
    </w:lvl>
    <w:lvl w:ilvl="1">
      <w:start w:val="1"/>
      <w:numFmt w:val="bullet"/>
      <w:pStyle w:val="QuoteBullet2"/>
      <w:lvlText w:val="‒"/>
      <w:lvlJc w:val="left"/>
      <w:pPr>
        <w:tabs>
          <w:tab w:val="num" w:pos="1134"/>
        </w:tabs>
        <w:ind w:left="1134" w:hanging="283"/>
      </w:pPr>
      <w:rPr>
        <w:rFonts w:ascii="Calibri" w:hAnsi="Calibri" w:hint="default"/>
        <w:color w:val="333333" w:themeColor="text1"/>
      </w:rPr>
    </w:lvl>
    <w:lvl w:ilvl="2">
      <w:start w:val="1"/>
      <w:numFmt w:val="bullet"/>
      <w:lvlText w:val="‒"/>
      <w:lvlJc w:val="left"/>
      <w:pPr>
        <w:tabs>
          <w:tab w:val="num" w:pos="1418"/>
        </w:tabs>
        <w:ind w:left="1418" w:hanging="283"/>
      </w:pPr>
      <w:rPr>
        <w:rFonts w:ascii="Calibri" w:hAnsi="Calibri" w:hint="default"/>
        <w:color w:val="888B8D"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15:restartNumberingAfterBreak="0">
    <w:nsid w:val="77E735AF"/>
    <w:multiLevelType w:val="multilevel"/>
    <w:tmpl w:val="95EAA3E4"/>
    <w:name w:val="ListNumbering"/>
    <w:lvl w:ilvl="0">
      <w:start w:val="1"/>
      <w:numFmt w:val="decimal"/>
      <w:lvlText w:val="%1."/>
      <w:lvlJc w:val="left"/>
      <w:pPr>
        <w:ind w:left="851" w:hanging="454"/>
      </w:pPr>
      <w:rPr>
        <w:rFonts w:hint="default"/>
      </w:rPr>
    </w:lvl>
    <w:lvl w:ilvl="1">
      <w:start w:val="1"/>
      <w:numFmt w:val="lowerLetter"/>
      <w:lvlText w:val="%2."/>
      <w:lvlJc w:val="left"/>
      <w:pPr>
        <w:ind w:left="1305" w:hanging="454"/>
      </w:pPr>
      <w:rPr>
        <w:rFonts w:hint="default"/>
      </w:rPr>
    </w:lvl>
    <w:lvl w:ilvl="2">
      <w:start w:val="1"/>
      <w:numFmt w:val="lowerRoman"/>
      <w:lvlText w:val="%3."/>
      <w:lvlJc w:val="left"/>
      <w:pPr>
        <w:ind w:left="1759" w:hanging="454"/>
      </w:pPr>
      <w:rPr>
        <w:rFonts w:hint="default"/>
      </w:rPr>
    </w:lvl>
    <w:lvl w:ilvl="3">
      <w:start w:val="1"/>
      <w:numFmt w:val="upperLetter"/>
      <w:lvlText w:val="%4."/>
      <w:lvlJc w:val="left"/>
      <w:pPr>
        <w:ind w:left="2213" w:hanging="454"/>
      </w:pPr>
      <w:rPr>
        <w:rFonts w:hint="default"/>
      </w:rPr>
    </w:lvl>
    <w:lvl w:ilvl="4">
      <w:start w:val="1"/>
      <w:numFmt w:val="upperRoman"/>
      <w:lvlText w:val="%5."/>
      <w:lvlJc w:val="left"/>
      <w:pPr>
        <w:ind w:left="2667" w:hanging="454"/>
      </w:pPr>
      <w:rPr>
        <w:rFonts w:hint="default"/>
      </w:rPr>
    </w:lvl>
    <w:lvl w:ilvl="5">
      <w:start w:val="1"/>
      <w:numFmt w:val="lowerRoman"/>
      <w:lvlText w:val="%6."/>
      <w:lvlJc w:val="left"/>
      <w:pPr>
        <w:ind w:left="3121" w:hanging="454"/>
      </w:pPr>
      <w:rPr>
        <w:rFonts w:hint="default"/>
      </w:rPr>
    </w:lvl>
    <w:lvl w:ilvl="6">
      <w:start w:val="1"/>
      <w:numFmt w:val="decimal"/>
      <w:lvlText w:val="%7."/>
      <w:lvlJc w:val="left"/>
      <w:pPr>
        <w:ind w:left="3575" w:hanging="454"/>
      </w:pPr>
      <w:rPr>
        <w:rFonts w:hint="default"/>
      </w:rPr>
    </w:lvl>
    <w:lvl w:ilvl="7">
      <w:start w:val="1"/>
      <w:numFmt w:val="lowerLetter"/>
      <w:lvlText w:val="%8."/>
      <w:lvlJc w:val="left"/>
      <w:pPr>
        <w:ind w:left="4029" w:hanging="454"/>
      </w:pPr>
      <w:rPr>
        <w:rFonts w:hint="default"/>
      </w:rPr>
    </w:lvl>
    <w:lvl w:ilvl="8">
      <w:start w:val="1"/>
      <w:numFmt w:val="lowerRoman"/>
      <w:lvlText w:val="%9."/>
      <w:lvlJc w:val="right"/>
      <w:pPr>
        <w:ind w:left="4483" w:hanging="454"/>
      </w:pPr>
      <w:rPr>
        <w:rFonts w:hint="default"/>
      </w:rPr>
    </w:lvl>
  </w:abstractNum>
  <w:abstractNum w:abstractNumId="41" w15:restartNumberingAfterBreak="0">
    <w:nsid w:val="7839021E"/>
    <w:multiLevelType w:val="multilevel"/>
    <w:tmpl w:val="D6C4C82E"/>
    <w:name w:val="JemenaList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color w:val="auto"/>
        <w:position w:val="0"/>
        <w:sz w:val="20"/>
        <w:szCs w:val="16"/>
      </w:rPr>
    </w:lvl>
    <w:lvl w:ilvl="3">
      <w:start w:val="1"/>
      <w:numFmt w:val="none"/>
      <w:lvlText w:val=""/>
      <w:lvlJc w:val="left"/>
      <w:pPr>
        <w:tabs>
          <w:tab w:val="num" w:pos="1573"/>
        </w:tabs>
        <w:ind w:left="1501" w:hanging="648"/>
      </w:pPr>
      <w:rPr>
        <w:rFonts w:hint="default"/>
      </w:rPr>
    </w:lvl>
    <w:lvl w:ilvl="4">
      <w:start w:val="1"/>
      <w:numFmt w:val="none"/>
      <w:lvlText w:val=""/>
      <w:lvlJc w:val="left"/>
      <w:pPr>
        <w:tabs>
          <w:tab w:val="num" w:pos="2293"/>
        </w:tabs>
        <w:ind w:left="2005" w:hanging="792"/>
      </w:pPr>
      <w:rPr>
        <w:rFonts w:hint="default"/>
      </w:rPr>
    </w:lvl>
    <w:lvl w:ilvl="5">
      <w:start w:val="1"/>
      <w:numFmt w:val="none"/>
      <w:lvlText w:val=""/>
      <w:lvlJc w:val="left"/>
      <w:pPr>
        <w:tabs>
          <w:tab w:val="num" w:pos="2653"/>
        </w:tabs>
        <w:ind w:left="2509" w:hanging="936"/>
      </w:pPr>
      <w:rPr>
        <w:rFonts w:hint="default"/>
      </w:rPr>
    </w:lvl>
    <w:lvl w:ilvl="6">
      <w:start w:val="1"/>
      <w:numFmt w:val="none"/>
      <w:lvlText w:val=""/>
      <w:lvlJc w:val="left"/>
      <w:pPr>
        <w:tabs>
          <w:tab w:val="num" w:pos="3373"/>
        </w:tabs>
        <w:ind w:left="3013" w:hanging="1080"/>
      </w:pPr>
      <w:rPr>
        <w:rFonts w:hint="default"/>
      </w:rPr>
    </w:lvl>
    <w:lvl w:ilvl="7">
      <w:start w:val="1"/>
      <w:numFmt w:val="none"/>
      <w:lvlText w:val=""/>
      <w:lvlJc w:val="left"/>
      <w:pPr>
        <w:tabs>
          <w:tab w:val="num" w:pos="3733"/>
        </w:tabs>
        <w:ind w:left="3517" w:hanging="1224"/>
      </w:pPr>
      <w:rPr>
        <w:rFonts w:hint="default"/>
      </w:rPr>
    </w:lvl>
    <w:lvl w:ilvl="8">
      <w:start w:val="1"/>
      <w:numFmt w:val="none"/>
      <w:lvlText w:val=""/>
      <w:lvlJc w:val="left"/>
      <w:pPr>
        <w:tabs>
          <w:tab w:val="num" w:pos="4453"/>
        </w:tabs>
        <w:ind w:left="4093" w:hanging="1440"/>
      </w:pPr>
      <w:rPr>
        <w:rFonts w:hint="default"/>
      </w:rPr>
    </w:lvl>
  </w:abstractNum>
  <w:abstractNum w:abstractNumId="42" w15:restartNumberingAfterBreak="0">
    <w:nsid w:val="79841DDA"/>
    <w:multiLevelType w:val="multilevel"/>
    <w:tmpl w:val="367A380A"/>
    <w:name w:val="Warning2"/>
    <w:lvl w:ilvl="0">
      <w:start w:val="1"/>
      <w:numFmt w:val="none"/>
      <w:lvlText w:val="Warning:"/>
      <w:lvlJc w:val="left"/>
      <w:pPr>
        <w:tabs>
          <w:tab w:val="num" w:pos="1134"/>
        </w:tabs>
        <w:ind w:left="1134" w:hanging="992"/>
      </w:pPr>
      <w:rPr>
        <w:rFonts w:hint="default"/>
        <w:b/>
        <w:i w:val="0"/>
        <w:caps w:val="0"/>
        <w:color w:val="FF0000"/>
      </w:rPr>
    </w:lvl>
    <w:lvl w:ilvl="1">
      <w:start w:val="1"/>
      <w:numFmt w:val="none"/>
      <w:lvlText w:val="Warning:"/>
      <w:lvlJc w:val="left"/>
      <w:pPr>
        <w:tabs>
          <w:tab w:val="num" w:pos="1503"/>
        </w:tabs>
        <w:ind w:left="1503" w:hanging="993"/>
      </w:pPr>
      <w:rPr>
        <w:rFonts w:hint="default"/>
        <w:b/>
        <w:i w:val="0"/>
        <w:color w:val="FF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F856FF1"/>
    <w:multiLevelType w:val="hybridMultilevel"/>
    <w:tmpl w:val="95349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654868">
    <w:abstractNumId w:val="22"/>
  </w:num>
  <w:num w:numId="2" w16cid:durableId="82141677">
    <w:abstractNumId w:val="20"/>
  </w:num>
  <w:num w:numId="3" w16cid:durableId="1675300420">
    <w:abstractNumId w:val="36"/>
  </w:num>
  <w:num w:numId="4" w16cid:durableId="129368956">
    <w:abstractNumId w:val="8"/>
  </w:num>
  <w:num w:numId="5" w16cid:durableId="1743214846">
    <w:abstractNumId w:val="39"/>
  </w:num>
  <w:num w:numId="6" w16cid:durableId="471364106">
    <w:abstractNumId w:val="12"/>
  </w:num>
  <w:num w:numId="7" w16cid:durableId="2114471112">
    <w:abstractNumId w:val="19"/>
  </w:num>
  <w:num w:numId="8" w16cid:durableId="978341868">
    <w:abstractNumId w:val="11"/>
  </w:num>
  <w:num w:numId="9" w16cid:durableId="602227391">
    <w:abstractNumId w:val="15"/>
  </w:num>
  <w:num w:numId="10" w16cid:durableId="1727293605">
    <w:abstractNumId w:val="4"/>
  </w:num>
  <w:num w:numId="11" w16cid:durableId="1648316525">
    <w:abstractNumId w:val="33"/>
  </w:num>
  <w:num w:numId="12" w16cid:durableId="1282228177">
    <w:abstractNumId w:val="21"/>
  </w:num>
  <w:num w:numId="13" w16cid:durableId="1822766421">
    <w:abstractNumId w:val="24"/>
  </w:num>
  <w:num w:numId="14" w16cid:durableId="1026060085">
    <w:abstractNumId w:val="1"/>
  </w:num>
  <w:num w:numId="15" w16cid:durableId="540869767">
    <w:abstractNumId w:val="6"/>
  </w:num>
  <w:num w:numId="16" w16cid:durableId="1602949824">
    <w:abstractNumId w:val="13"/>
  </w:num>
  <w:num w:numId="17" w16cid:durableId="332295439">
    <w:abstractNumId w:val="10"/>
  </w:num>
  <w:num w:numId="18" w16cid:durableId="374239894">
    <w:abstractNumId w:val="38"/>
  </w:num>
  <w:num w:numId="19" w16cid:durableId="1245066020">
    <w:abstractNumId w:val="34"/>
  </w:num>
  <w:num w:numId="20" w16cid:durableId="1500384662">
    <w:abstractNumId w:val="37"/>
  </w:num>
  <w:num w:numId="21" w16cid:durableId="652682793">
    <w:abstractNumId w:val="0"/>
  </w:num>
  <w:num w:numId="22" w16cid:durableId="1447113281">
    <w:abstractNumId w:val="14"/>
  </w:num>
  <w:num w:numId="23" w16cid:durableId="1638994687">
    <w:abstractNumId w:val="43"/>
  </w:num>
  <w:num w:numId="24" w16cid:durableId="20008821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129575">
    <w:abstractNumId w:val="31"/>
  </w:num>
  <w:num w:numId="26" w16cid:durableId="2002732174">
    <w:abstractNumId w:val="19"/>
  </w:num>
  <w:num w:numId="27" w16cid:durableId="557056313">
    <w:abstractNumId w:val="11"/>
  </w:num>
  <w:num w:numId="28" w16cid:durableId="1465275979">
    <w:abstractNumId w:val="11"/>
  </w:num>
  <w:num w:numId="29" w16cid:durableId="361983263">
    <w:abstractNumId w:val="11"/>
  </w:num>
  <w:num w:numId="30" w16cid:durableId="17997142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8084583">
    <w:abstractNumId w:val="19"/>
  </w:num>
  <w:num w:numId="32" w16cid:durableId="1817145650">
    <w:abstractNumId w:val="9"/>
  </w:num>
  <w:num w:numId="33" w16cid:durableId="2057460399">
    <w:abstractNumId w:val="16"/>
  </w:num>
  <w:num w:numId="34" w16cid:durableId="2086608259">
    <w:abstractNumId w:val="28"/>
  </w:num>
  <w:num w:numId="35" w16cid:durableId="1054354977">
    <w:abstractNumId w:val="27"/>
  </w:num>
  <w:num w:numId="36" w16cid:durableId="1790126222">
    <w:abstractNumId w:val="3"/>
  </w:num>
  <w:num w:numId="37" w16cid:durableId="9483909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breviations" w:val="False"/>
    <w:docVar w:name="AppendixName" w:val="Appendix"/>
    <w:docVar w:name="BlueCover" w:val="True"/>
    <w:docVar w:name="chkHeading1OddPage" w:val="False"/>
    <w:docVar w:name="ColorPalette" w:val="August2014"/>
    <w:docVar w:name="CoverLayout" w:val="1"/>
    <w:docVar w:name="DCP" w:val="True"/>
    <w:docVar w:name="EntityName" w:val="Western Power"/>
    <w:docVar w:name="ESprefix" w:val="ES"/>
    <w:docVar w:name="ExecutiveSummary" w:val="True"/>
    <w:docVar w:name="Glossary" w:val="False"/>
    <w:docVar w:name="Heading1Numbered" w:val="True"/>
    <w:docVar w:name="Heading2Numbered" w:val="True"/>
    <w:docVar w:name="Heading3Numbered" w:val="True"/>
    <w:docVar w:name="Heading4Numbered" w:val="False"/>
    <w:docVar w:name="Heading5Numbered" w:val="False"/>
    <w:docVar w:name="IsDOCXFile" w:val="True"/>
    <w:docVar w:name="IsWordingOverview" w:val="False"/>
    <w:docVar w:name="LightBlueCover" w:val="False"/>
    <w:docVar w:name="NumberedBodyText" w:val="False"/>
    <w:docVar w:name="Overview" w:val="False"/>
    <w:docVar w:name="PageSetup" w:val="Single"/>
    <w:docVar w:name="RibbonLabel" w:val="Appendix"/>
    <w:docVar w:name="TitleInFooter" w:val="True"/>
    <w:docVar w:name="TOC" w:val="True"/>
    <w:docVar w:name="TOCNew" w:val="True"/>
    <w:docVar w:name="Version" w:val="25/08/2014"/>
    <w:docVar w:name="xAppendixName" w:val="Appendix"/>
    <w:docVar w:name="xHeadingsNumbered" w:val="True"/>
  </w:docVars>
  <w:rsids>
    <w:rsidRoot w:val="00794B56"/>
    <w:rsid w:val="0000017F"/>
    <w:rsid w:val="00000279"/>
    <w:rsid w:val="000003D5"/>
    <w:rsid w:val="000004BD"/>
    <w:rsid w:val="000004C1"/>
    <w:rsid w:val="00000B7A"/>
    <w:rsid w:val="00000C89"/>
    <w:rsid w:val="00000FEB"/>
    <w:rsid w:val="000011F7"/>
    <w:rsid w:val="000011F8"/>
    <w:rsid w:val="000012BE"/>
    <w:rsid w:val="0000279C"/>
    <w:rsid w:val="000028B4"/>
    <w:rsid w:val="00002DE1"/>
    <w:rsid w:val="000037A0"/>
    <w:rsid w:val="00003960"/>
    <w:rsid w:val="00004237"/>
    <w:rsid w:val="000042C3"/>
    <w:rsid w:val="00004CA4"/>
    <w:rsid w:val="00005014"/>
    <w:rsid w:val="00005261"/>
    <w:rsid w:val="0000526D"/>
    <w:rsid w:val="00005647"/>
    <w:rsid w:val="00005667"/>
    <w:rsid w:val="00005811"/>
    <w:rsid w:val="0000591C"/>
    <w:rsid w:val="00006731"/>
    <w:rsid w:val="00006769"/>
    <w:rsid w:val="000069C0"/>
    <w:rsid w:val="00006A2C"/>
    <w:rsid w:val="00006F08"/>
    <w:rsid w:val="0000729A"/>
    <w:rsid w:val="00007448"/>
    <w:rsid w:val="000079BC"/>
    <w:rsid w:val="00010A57"/>
    <w:rsid w:val="00010AAD"/>
    <w:rsid w:val="00010D5B"/>
    <w:rsid w:val="00010E3F"/>
    <w:rsid w:val="0001107C"/>
    <w:rsid w:val="000114BD"/>
    <w:rsid w:val="00011709"/>
    <w:rsid w:val="00011F39"/>
    <w:rsid w:val="0001206D"/>
    <w:rsid w:val="0001226A"/>
    <w:rsid w:val="000128BB"/>
    <w:rsid w:val="00012B94"/>
    <w:rsid w:val="00012CBE"/>
    <w:rsid w:val="00012E66"/>
    <w:rsid w:val="00012EC2"/>
    <w:rsid w:val="00013360"/>
    <w:rsid w:val="0001362A"/>
    <w:rsid w:val="00013703"/>
    <w:rsid w:val="0001389C"/>
    <w:rsid w:val="0001393A"/>
    <w:rsid w:val="000139D3"/>
    <w:rsid w:val="00013BAE"/>
    <w:rsid w:val="00013DC6"/>
    <w:rsid w:val="0001420D"/>
    <w:rsid w:val="0001466C"/>
    <w:rsid w:val="000148AB"/>
    <w:rsid w:val="00014E15"/>
    <w:rsid w:val="00015BB6"/>
    <w:rsid w:val="00015C8F"/>
    <w:rsid w:val="00015CE7"/>
    <w:rsid w:val="00016478"/>
    <w:rsid w:val="00016E6F"/>
    <w:rsid w:val="000171F8"/>
    <w:rsid w:val="000171FD"/>
    <w:rsid w:val="00017D91"/>
    <w:rsid w:val="00017D94"/>
    <w:rsid w:val="0002027E"/>
    <w:rsid w:val="000203FC"/>
    <w:rsid w:val="00021A33"/>
    <w:rsid w:val="00021CF5"/>
    <w:rsid w:val="00021CF6"/>
    <w:rsid w:val="00022141"/>
    <w:rsid w:val="0002261E"/>
    <w:rsid w:val="00022F51"/>
    <w:rsid w:val="000230FD"/>
    <w:rsid w:val="0002325E"/>
    <w:rsid w:val="00023536"/>
    <w:rsid w:val="000236AE"/>
    <w:rsid w:val="00023AFB"/>
    <w:rsid w:val="0002404B"/>
    <w:rsid w:val="00024485"/>
    <w:rsid w:val="00024572"/>
    <w:rsid w:val="00024574"/>
    <w:rsid w:val="00024628"/>
    <w:rsid w:val="00024990"/>
    <w:rsid w:val="00025092"/>
    <w:rsid w:val="000251A3"/>
    <w:rsid w:val="00025217"/>
    <w:rsid w:val="0002541C"/>
    <w:rsid w:val="00025A62"/>
    <w:rsid w:val="00025ADB"/>
    <w:rsid w:val="00025AEE"/>
    <w:rsid w:val="000260A1"/>
    <w:rsid w:val="00026290"/>
    <w:rsid w:val="000263AA"/>
    <w:rsid w:val="00026700"/>
    <w:rsid w:val="00026706"/>
    <w:rsid w:val="0002674C"/>
    <w:rsid w:val="00026AC5"/>
    <w:rsid w:val="00026DF3"/>
    <w:rsid w:val="00026E5E"/>
    <w:rsid w:val="00026EB1"/>
    <w:rsid w:val="0002752C"/>
    <w:rsid w:val="00027779"/>
    <w:rsid w:val="00027F13"/>
    <w:rsid w:val="000303AC"/>
    <w:rsid w:val="00030692"/>
    <w:rsid w:val="00030993"/>
    <w:rsid w:val="00030D21"/>
    <w:rsid w:val="0003108C"/>
    <w:rsid w:val="00031190"/>
    <w:rsid w:val="000312CC"/>
    <w:rsid w:val="000312E9"/>
    <w:rsid w:val="0003167E"/>
    <w:rsid w:val="0003176C"/>
    <w:rsid w:val="00031F2C"/>
    <w:rsid w:val="000323E0"/>
    <w:rsid w:val="000323EF"/>
    <w:rsid w:val="000327D2"/>
    <w:rsid w:val="00032D71"/>
    <w:rsid w:val="00033137"/>
    <w:rsid w:val="00033144"/>
    <w:rsid w:val="000332C1"/>
    <w:rsid w:val="00033331"/>
    <w:rsid w:val="00033A8A"/>
    <w:rsid w:val="00033D33"/>
    <w:rsid w:val="0003420E"/>
    <w:rsid w:val="0003451C"/>
    <w:rsid w:val="00035139"/>
    <w:rsid w:val="00035163"/>
    <w:rsid w:val="000351EF"/>
    <w:rsid w:val="00035B4E"/>
    <w:rsid w:val="00035F72"/>
    <w:rsid w:val="00036151"/>
    <w:rsid w:val="00036908"/>
    <w:rsid w:val="00036A70"/>
    <w:rsid w:val="00036FBD"/>
    <w:rsid w:val="00037072"/>
    <w:rsid w:val="00037102"/>
    <w:rsid w:val="00037CE2"/>
    <w:rsid w:val="00037F81"/>
    <w:rsid w:val="00040335"/>
    <w:rsid w:val="000403DE"/>
    <w:rsid w:val="000409E3"/>
    <w:rsid w:val="00040BDB"/>
    <w:rsid w:val="0004176C"/>
    <w:rsid w:val="00041797"/>
    <w:rsid w:val="000417AA"/>
    <w:rsid w:val="00041903"/>
    <w:rsid w:val="00041C5B"/>
    <w:rsid w:val="00041DF8"/>
    <w:rsid w:val="00041FBF"/>
    <w:rsid w:val="00042132"/>
    <w:rsid w:val="00042855"/>
    <w:rsid w:val="000430CC"/>
    <w:rsid w:val="000430E6"/>
    <w:rsid w:val="0004338D"/>
    <w:rsid w:val="00043515"/>
    <w:rsid w:val="00043650"/>
    <w:rsid w:val="00043889"/>
    <w:rsid w:val="00043E65"/>
    <w:rsid w:val="00043FEA"/>
    <w:rsid w:val="000441FC"/>
    <w:rsid w:val="00044335"/>
    <w:rsid w:val="000444FB"/>
    <w:rsid w:val="00044BA7"/>
    <w:rsid w:val="00044BDC"/>
    <w:rsid w:val="00045134"/>
    <w:rsid w:val="000455E1"/>
    <w:rsid w:val="000459CF"/>
    <w:rsid w:val="00045AA1"/>
    <w:rsid w:val="00045D46"/>
    <w:rsid w:val="0004622F"/>
    <w:rsid w:val="00046864"/>
    <w:rsid w:val="00046F73"/>
    <w:rsid w:val="000473A1"/>
    <w:rsid w:val="0004761D"/>
    <w:rsid w:val="00047999"/>
    <w:rsid w:val="00047CE9"/>
    <w:rsid w:val="000501F1"/>
    <w:rsid w:val="00050257"/>
    <w:rsid w:val="00050487"/>
    <w:rsid w:val="000504A5"/>
    <w:rsid w:val="000507C3"/>
    <w:rsid w:val="0005118D"/>
    <w:rsid w:val="0005132E"/>
    <w:rsid w:val="000520CB"/>
    <w:rsid w:val="00052234"/>
    <w:rsid w:val="00052630"/>
    <w:rsid w:val="00052C61"/>
    <w:rsid w:val="00052CAC"/>
    <w:rsid w:val="00053244"/>
    <w:rsid w:val="00053C43"/>
    <w:rsid w:val="00053C7E"/>
    <w:rsid w:val="00053E6B"/>
    <w:rsid w:val="00053F61"/>
    <w:rsid w:val="00054091"/>
    <w:rsid w:val="000543C6"/>
    <w:rsid w:val="0005568C"/>
    <w:rsid w:val="00055782"/>
    <w:rsid w:val="00055860"/>
    <w:rsid w:val="00055D0B"/>
    <w:rsid w:val="0006013C"/>
    <w:rsid w:val="00060EE0"/>
    <w:rsid w:val="00060F7F"/>
    <w:rsid w:val="00060FD9"/>
    <w:rsid w:val="000617D7"/>
    <w:rsid w:val="00062300"/>
    <w:rsid w:val="00062985"/>
    <w:rsid w:val="00063466"/>
    <w:rsid w:val="00063B37"/>
    <w:rsid w:val="00063B87"/>
    <w:rsid w:val="00063E71"/>
    <w:rsid w:val="000640A9"/>
    <w:rsid w:val="0006422E"/>
    <w:rsid w:val="00064489"/>
    <w:rsid w:val="00064576"/>
    <w:rsid w:val="00064720"/>
    <w:rsid w:val="00064D86"/>
    <w:rsid w:val="00065173"/>
    <w:rsid w:val="00065584"/>
    <w:rsid w:val="000655FD"/>
    <w:rsid w:val="00065A52"/>
    <w:rsid w:val="00065DE7"/>
    <w:rsid w:val="00066E44"/>
    <w:rsid w:val="00066F02"/>
    <w:rsid w:val="00067098"/>
    <w:rsid w:val="0006742D"/>
    <w:rsid w:val="000676F8"/>
    <w:rsid w:val="00067769"/>
    <w:rsid w:val="00067BE3"/>
    <w:rsid w:val="00067EEA"/>
    <w:rsid w:val="000703D5"/>
    <w:rsid w:val="000704F3"/>
    <w:rsid w:val="0007070E"/>
    <w:rsid w:val="000709B2"/>
    <w:rsid w:val="00070C97"/>
    <w:rsid w:val="0007112E"/>
    <w:rsid w:val="00071564"/>
    <w:rsid w:val="00071B67"/>
    <w:rsid w:val="00071CA4"/>
    <w:rsid w:val="00071DE2"/>
    <w:rsid w:val="00072074"/>
    <w:rsid w:val="00072288"/>
    <w:rsid w:val="00072474"/>
    <w:rsid w:val="00072557"/>
    <w:rsid w:val="0007270F"/>
    <w:rsid w:val="00072783"/>
    <w:rsid w:val="00072E02"/>
    <w:rsid w:val="00072E53"/>
    <w:rsid w:val="00073194"/>
    <w:rsid w:val="00073536"/>
    <w:rsid w:val="00073956"/>
    <w:rsid w:val="00073963"/>
    <w:rsid w:val="00073A9B"/>
    <w:rsid w:val="00073F07"/>
    <w:rsid w:val="00073F9C"/>
    <w:rsid w:val="000742AF"/>
    <w:rsid w:val="00074430"/>
    <w:rsid w:val="00074841"/>
    <w:rsid w:val="00074A1F"/>
    <w:rsid w:val="00074C2B"/>
    <w:rsid w:val="00074C40"/>
    <w:rsid w:val="000752FC"/>
    <w:rsid w:val="0007590F"/>
    <w:rsid w:val="000762A1"/>
    <w:rsid w:val="00076846"/>
    <w:rsid w:val="0007797D"/>
    <w:rsid w:val="0008006E"/>
    <w:rsid w:val="00080374"/>
    <w:rsid w:val="0008061A"/>
    <w:rsid w:val="00080D89"/>
    <w:rsid w:val="00080E39"/>
    <w:rsid w:val="0008129B"/>
    <w:rsid w:val="000816AD"/>
    <w:rsid w:val="00082224"/>
    <w:rsid w:val="00082431"/>
    <w:rsid w:val="0008252E"/>
    <w:rsid w:val="00082889"/>
    <w:rsid w:val="00082914"/>
    <w:rsid w:val="00083291"/>
    <w:rsid w:val="00083459"/>
    <w:rsid w:val="000838A2"/>
    <w:rsid w:val="00083917"/>
    <w:rsid w:val="00083C1E"/>
    <w:rsid w:val="00083CC4"/>
    <w:rsid w:val="00083CD6"/>
    <w:rsid w:val="00083E60"/>
    <w:rsid w:val="00084187"/>
    <w:rsid w:val="00084C81"/>
    <w:rsid w:val="00084CB1"/>
    <w:rsid w:val="00085689"/>
    <w:rsid w:val="0008568F"/>
    <w:rsid w:val="000857C5"/>
    <w:rsid w:val="000859C6"/>
    <w:rsid w:val="000904A2"/>
    <w:rsid w:val="000908D6"/>
    <w:rsid w:val="00090BE1"/>
    <w:rsid w:val="0009125C"/>
    <w:rsid w:val="000913AD"/>
    <w:rsid w:val="000913E7"/>
    <w:rsid w:val="0009214D"/>
    <w:rsid w:val="00092223"/>
    <w:rsid w:val="00093051"/>
    <w:rsid w:val="000936C7"/>
    <w:rsid w:val="000938C5"/>
    <w:rsid w:val="00093A45"/>
    <w:rsid w:val="00093F02"/>
    <w:rsid w:val="00094A28"/>
    <w:rsid w:val="00094A84"/>
    <w:rsid w:val="00094BA6"/>
    <w:rsid w:val="00094F27"/>
    <w:rsid w:val="00095932"/>
    <w:rsid w:val="00095E8A"/>
    <w:rsid w:val="000963EE"/>
    <w:rsid w:val="00096627"/>
    <w:rsid w:val="00096B35"/>
    <w:rsid w:val="00096C5E"/>
    <w:rsid w:val="00097170"/>
    <w:rsid w:val="00097763"/>
    <w:rsid w:val="000979B3"/>
    <w:rsid w:val="00097BCF"/>
    <w:rsid w:val="00097C1B"/>
    <w:rsid w:val="000A0179"/>
    <w:rsid w:val="000A0373"/>
    <w:rsid w:val="000A04B4"/>
    <w:rsid w:val="000A055B"/>
    <w:rsid w:val="000A059B"/>
    <w:rsid w:val="000A05D6"/>
    <w:rsid w:val="000A0D74"/>
    <w:rsid w:val="000A1512"/>
    <w:rsid w:val="000A1794"/>
    <w:rsid w:val="000A1F0D"/>
    <w:rsid w:val="000A2315"/>
    <w:rsid w:val="000A251F"/>
    <w:rsid w:val="000A2603"/>
    <w:rsid w:val="000A28BD"/>
    <w:rsid w:val="000A2A90"/>
    <w:rsid w:val="000A2C62"/>
    <w:rsid w:val="000A2F22"/>
    <w:rsid w:val="000A30F9"/>
    <w:rsid w:val="000A3721"/>
    <w:rsid w:val="000A3841"/>
    <w:rsid w:val="000A42AE"/>
    <w:rsid w:val="000A430E"/>
    <w:rsid w:val="000A4744"/>
    <w:rsid w:val="000A4C7D"/>
    <w:rsid w:val="000A51F3"/>
    <w:rsid w:val="000A5EBD"/>
    <w:rsid w:val="000A6267"/>
    <w:rsid w:val="000A6592"/>
    <w:rsid w:val="000A6C89"/>
    <w:rsid w:val="000A6E95"/>
    <w:rsid w:val="000A6F1A"/>
    <w:rsid w:val="000A719A"/>
    <w:rsid w:val="000A73D0"/>
    <w:rsid w:val="000A73DC"/>
    <w:rsid w:val="000A7418"/>
    <w:rsid w:val="000A75EE"/>
    <w:rsid w:val="000A7C62"/>
    <w:rsid w:val="000A7E08"/>
    <w:rsid w:val="000B00B4"/>
    <w:rsid w:val="000B012B"/>
    <w:rsid w:val="000B0536"/>
    <w:rsid w:val="000B06A6"/>
    <w:rsid w:val="000B077D"/>
    <w:rsid w:val="000B0959"/>
    <w:rsid w:val="000B0A6B"/>
    <w:rsid w:val="000B0AD6"/>
    <w:rsid w:val="000B0FD3"/>
    <w:rsid w:val="000B11F1"/>
    <w:rsid w:val="000B1390"/>
    <w:rsid w:val="000B13D8"/>
    <w:rsid w:val="000B167B"/>
    <w:rsid w:val="000B1757"/>
    <w:rsid w:val="000B1B52"/>
    <w:rsid w:val="000B1DC9"/>
    <w:rsid w:val="000B20BF"/>
    <w:rsid w:val="000B22C0"/>
    <w:rsid w:val="000B2568"/>
    <w:rsid w:val="000B271B"/>
    <w:rsid w:val="000B27ED"/>
    <w:rsid w:val="000B2C4D"/>
    <w:rsid w:val="000B2D62"/>
    <w:rsid w:val="000B2DE7"/>
    <w:rsid w:val="000B3831"/>
    <w:rsid w:val="000B3DC1"/>
    <w:rsid w:val="000B3FB6"/>
    <w:rsid w:val="000B402E"/>
    <w:rsid w:val="000B40D6"/>
    <w:rsid w:val="000B44D9"/>
    <w:rsid w:val="000B46C3"/>
    <w:rsid w:val="000B473E"/>
    <w:rsid w:val="000B47A1"/>
    <w:rsid w:val="000B4CB5"/>
    <w:rsid w:val="000B4CFC"/>
    <w:rsid w:val="000B5144"/>
    <w:rsid w:val="000B5240"/>
    <w:rsid w:val="000B543B"/>
    <w:rsid w:val="000B547C"/>
    <w:rsid w:val="000B5504"/>
    <w:rsid w:val="000B561E"/>
    <w:rsid w:val="000B594C"/>
    <w:rsid w:val="000B5EA3"/>
    <w:rsid w:val="000B60B1"/>
    <w:rsid w:val="000B6357"/>
    <w:rsid w:val="000B669C"/>
    <w:rsid w:val="000B6AEA"/>
    <w:rsid w:val="000B6BF6"/>
    <w:rsid w:val="000B7A84"/>
    <w:rsid w:val="000B7CAB"/>
    <w:rsid w:val="000B7CC2"/>
    <w:rsid w:val="000B7DE2"/>
    <w:rsid w:val="000C005D"/>
    <w:rsid w:val="000C015B"/>
    <w:rsid w:val="000C0411"/>
    <w:rsid w:val="000C0467"/>
    <w:rsid w:val="000C0A3E"/>
    <w:rsid w:val="000C0B31"/>
    <w:rsid w:val="000C1BCD"/>
    <w:rsid w:val="000C27FF"/>
    <w:rsid w:val="000C2888"/>
    <w:rsid w:val="000C2CCC"/>
    <w:rsid w:val="000C2CD8"/>
    <w:rsid w:val="000C31C4"/>
    <w:rsid w:val="000C3A3F"/>
    <w:rsid w:val="000C3B79"/>
    <w:rsid w:val="000C3C38"/>
    <w:rsid w:val="000C41E0"/>
    <w:rsid w:val="000C41F9"/>
    <w:rsid w:val="000C4231"/>
    <w:rsid w:val="000C4241"/>
    <w:rsid w:val="000C436A"/>
    <w:rsid w:val="000C4A2B"/>
    <w:rsid w:val="000C5143"/>
    <w:rsid w:val="000C540A"/>
    <w:rsid w:val="000C54A6"/>
    <w:rsid w:val="000C55BE"/>
    <w:rsid w:val="000C57F2"/>
    <w:rsid w:val="000C5E48"/>
    <w:rsid w:val="000C6231"/>
    <w:rsid w:val="000C674E"/>
    <w:rsid w:val="000C6C0D"/>
    <w:rsid w:val="000C6DA1"/>
    <w:rsid w:val="000C6FFF"/>
    <w:rsid w:val="000C707C"/>
    <w:rsid w:val="000C7130"/>
    <w:rsid w:val="000C7611"/>
    <w:rsid w:val="000C7AA0"/>
    <w:rsid w:val="000C7ABC"/>
    <w:rsid w:val="000D0526"/>
    <w:rsid w:val="000D09EC"/>
    <w:rsid w:val="000D0C0B"/>
    <w:rsid w:val="000D12DD"/>
    <w:rsid w:val="000D1A7B"/>
    <w:rsid w:val="000D2526"/>
    <w:rsid w:val="000D255E"/>
    <w:rsid w:val="000D2813"/>
    <w:rsid w:val="000D300C"/>
    <w:rsid w:val="000D3282"/>
    <w:rsid w:val="000D3B59"/>
    <w:rsid w:val="000D3D33"/>
    <w:rsid w:val="000D3E39"/>
    <w:rsid w:val="000D3F7B"/>
    <w:rsid w:val="000D44A3"/>
    <w:rsid w:val="000D464F"/>
    <w:rsid w:val="000D4EC1"/>
    <w:rsid w:val="000D5476"/>
    <w:rsid w:val="000D5CBC"/>
    <w:rsid w:val="000D5F5A"/>
    <w:rsid w:val="000D600C"/>
    <w:rsid w:val="000D65B5"/>
    <w:rsid w:val="000D6DC7"/>
    <w:rsid w:val="000D7202"/>
    <w:rsid w:val="000D7482"/>
    <w:rsid w:val="000D7636"/>
    <w:rsid w:val="000D76D9"/>
    <w:rsid w:val="000D7799"/>
    <w:rsid w:val="000D7891"/>
    <w:rsid w:val="000D7C58"/>
    <w:rsid w:val="000E01C1"/>
    <w:rsid w:val="000E01D0"/>
    <w:rsid w:val="000E06C9"/>
    <w:rsid w:val="000E07E5"/>
    <w:rsid w:val="000E0F65"/>
    <w:rsid w:val="000E10F8"/>
    <w:rsid w:val="000E1779"/>
    <w:rsid w:val="000E1BEC"/>
    <w:rsid w:val="000E1D23"/>
    <w:rsid w:val="000E1F1D"/>
    <w:rsid w:val="000E21E5"/>
    <w:rsid w:val="000E2207"/>
    <w:rsid w:val="000E23C9"/>
    <w:rsid w:val="000E24E1"/>
    <w:rsid w:val="000E25A9"/>
    <w:rsid w:val="000E27B6"/>
    <w:rsid w:val="000E28C2"/>
    <w:rsid w:val="000E2CE7"/>
    <w:rsid w:val="000E2D99"/>
    <w:rsid w:val="000E2E32"/>
    <w:rsid w:val="000E32A0"/>
    <w:rsid w:val="000E33C8"/>
    <w:rsid w:val="000E35C7"/>
    <w:rsid w:val="000E3AF5"/>
    <w:rsid w:val="000E3B96"/>
    <w:rsid w:val="000E4677"/>
    <w:rsid w:val="000E4B54"/>
    <w:rsid w:val="000E4DFC"/>
    <w:rsid w:val="000E53BD"/>
    <w:rsid w:val="000E55A2"/>
    <w:rsid w:val="000E5F4E"/>
    <w:rsid w:val="000E6684"/>
    <w:rsid w:val="000E6777"/>
    <w:rsid w:val="000E68C3"/>
    <w:rsid w:val="000E69DD"/>
    <w:rsid w:val="000E7410"/>
    <w:rsid w:val="000E7416"/>
    <w:rsid w:val="000E7936"/>
    <w:rsid w:val="000F03BC"/>
    <w:rsid w:val="000F0866"/>
    <w:rsid w:val="000F0908"/>
    <w:rsid w:val="000F097C"/>
    <w:rsid w:val="000F0A47"/>
    <w:rsid w:val="000F147D"/>
    <w:rsid w:val="000F1A3A"/>
    <w:rsid w:val="000F1A5A"/>
    <w:rsid w:val="000F1FA4"/>
    <w:rsid w:val="000F2014"/>
    <w:rsid w:val="000F2194"/>
    <w:rsid w:val="000F2233"/>
    <w:rsid w:val="000F24B2"/>
    <w:rsid w:val="000F2581"/>
    <w:rsid w:val="000F278A"/>
    <w:rsid w:val="000F2D48"/>
    <w:rsid w:val="000F306B"/>
    <w:rsid w:val="000F31D9"/>
    <w:rsid w:val="000F3535"/>
    <w:rsid w:val="000F376E"/>
    <w:rsid w:val="000F3C7F"/>
    <w:rsid w:val="000F3FC7"/>
    <w:rsid w:val="000F41B6"/>
    <w:rsid w:val="000F4A13"/>
    <w:rsid w:val="000F4CD5"/>
    <w:rsid w:val="000F5080"/>
    <w:rsid w:val="000F5284"/>
    <w:rsid w:val="000F561D"/>
    <w:rsid w:val="000F567F"/>
    <w:rsid w:val="000F5A78"/>
    <w:rsid w:val="000F5E34"/>
    <w:rsid w:val="000F5E5F"/>
    <w:rsid w:val="000F5E8C"/>
    <w:rsid w:val="000F6190"/>
    <w:rsid w:val="000F6801"/>
    <w:rsid w:val="000F68CD"/>
    <w:rsid w:val="000F6D60"/>
    <w:rsid w:val="000F6D6B"/>
    <w:rsid w:val="000F7350"/>
    <w:rsid w:val="000F7657"/>
    <w:rsid w:val="000F7F8C"/>
    <w:rsid w:val="00100611"/>
    <w:rsid w:val="001006AD"/>
    <w:rsid w:val="0010072A"/>
    <w:rsid w:val="00100B5E"/>
    <w:rsid w:val="00101451"/>
    <w:rsid w:val="00101544"/>
    <w:rsid w:val="0010306F"/>
    <w:rsid w:val="001031FC"/>
    <w:rsid w:val="001032BD"/>
    <w:rsid w:val="00103338"/>
    <w:rsid w:val="0010370D"/>
    <w:rsid w:val="0010384A"/>
    <w:rsid w:val="00103D73"/>
    <w:rsid w:val="00103F0F"/>
    <w:rsid w:val="00104371"/>
    <w:rsid w:val="00104F66"/>
    <w:rsid w:val="001054A3"/>
    <w:rsid w:val="0010559C"/>
    <w:rsid w:val="00105830"/>
    <w:rsid w:val="00105C32"/>
    <w:rsid w:val="0010606F"/>
    <w:rsid w:val="001062ED"/>
    <w:rsid w:val="0010632E"/>
    <w:rsid w:val="00106648"/>
    <w:rsid w:val="00106A7E"/>
    <w:rsid w:val="00106A81"/>
    <w:rsid w:val="00106B89"/>
    <w:rsid w:val="00106CA2"/>
    <w:rsid w:val="00106E60"/>
    <w:rsid w:val="001076AA"/>
    <w:rsid w:val="001077DE"/>
    <w:rsid w:val="00107D06"/>
    <w:rsid w:val="001108B2"/>
    <w:rsid w:val="00110B1B"/>
    <w:rsid w:val="00110B5D"/>
    <w:rsid w:val="0011105B"/>
    <w:rsid w:val="00111483"/>
    <w:rsid w:val="00111886"/>
    <w:rsid w:val="001118CA"/>
    <w:rsid w:val="0011236D"/>
    <w:rsid w:val="0011267E"/>
    <w:rsid w:val="0011271A"/>
    <w:rsid w:val="00112951"/>
    <w:rsid w:val="00112E38"/>
    <w:rsid w:val="001131AA"/>
    <w:rsid w:val="001137CE"/>
    <w:rsid w:val="00113C4C"/>
    <w:rsid w:val="00113CDC"/>
    <w:rsid w:val="00113DD9"/>
    <w:rsid w:val="0011467A"/>
    <w:rsid w:val="0011484F"/>
    <w:rsid w:val="001148DA"/>
    <w:rsid w:val="00114C5F"/>
    <w:rsid w:val="00114F21"/>
    <w:rsid w:val="00114F4E"/>
    <w:rsid w:val="00115310"/>
    <w:rsid w:val="00115E3D"/>
    <w:rsid w:val="001177A2"/>
    <w:rsid w:val="00117819"/>
    <w:rsid w:val="0011784D"/>
    <w:rsid w:val="001179D3"/>
    <w:rsid w:val="00117CFE"/>
    <w:rsid w:val="00117DD6"/>
    <w:rsid w:val="00117F77"/>
    <w:rsid w:val="001202B1"/>
    <w:rsid w:val="001203C0"/>
    <w:rsid w:val="001204D7"/>
    <w:rsid w:val="001210F1"/>
    <w:rsid w:val="0012117D"/>
    <w:rsid w:val="00121248"/>
    <w:rsid w:val="00121266"/>
    <w:rsid w:val="00121268"/>
    <w:rsid w:val="001217C3"/>
    <w:rsid w:val="001219CD"/>
    <w:rsid w:val="00121E66"/>
    <w:rsid w:val="00122126"/>
    <w:rsid w:val="00122358"/>
    <w:rsid w:val="001226AD"/>
    <w:rsid w:val="00122A3C"/>
    <w:rsid w:val="00122AE8"/>
    <w:rsid w:val="00122C72"/>
    <w:rsid w:val="00123ACC"/>
    <w:rsid w:val="0012414D"/>
    <w:rsid w:val="00124482"/>
    <w:rsid w:val="00124797"/>
    <w:rsid w:val="00124C3D"/>
    <w:rsid w:val="00124D82"/>
    <w:rsid w:val="00124E60"/>
    <w:rsid w:val="001251F1"/>
    <w:rsid w:val="00125374"/>
    <w:rsid w:val="001253D5"/>
    <w:rsid w:val="001254E0"/>
    <w:rsid w:val="00125A6C"/>
    <w:rsid w:val="00125C50"/>
    <w:rsid w:val="00125F99"/>
    <w:rsid w:val="001262FB"/>
    <w:rsid w:val="00126954"/>
    <w:rsid w:val="001269E0"/>
    <w:rsid w:val="00127385"/>
    <w:rsid w:val="00127410"/>
    <w:rsid w:val="0012741A"/>
    <w:rsid w:val="00127F2F"/>
    <w:rsid w:val="00131311"/>
    <w:rsid w:val="001314EF"/>
    <w:rsid w:val="00131541"/>
    <w:rsid w:val="001315CE"/>
    <w:rsid w:val="0013171D"/>
    <w:rsid w:val="00131B87"/>
    <w:rsid w:val="001322D2"/>
    <w:rsid w:val="0013248A"/>
    <w:rsid w:val="001325D7"/>
    <w:rsid w:val="00132744"/>
    <w:rsid w:val="001333AC"/>
    <w:rsid w:val="00133770"/>
    <w:rsid w:val="00133A4B"/>
    <w:rsid w:val="0013436B"/>
    <w:rsid w:val="0013446F"/>
    <w:rsid w:val="0013448B"/>
    <w:rsid w:val="001346B4"/>
    <w:rsid w:val="00134898"/>
    <w:rsid w:val="00134CCC"/>
    <w:rsid w:val="0013541E"/>
    <w:rsid w:val="0013558A"/>
    <w:rsid w:val="00135A18"/>
    <w:rsid w:val="001362C0"/>
    <w:rsid w:val="00136666"/>
    <w:rsid w:val="00136CE3"/>
    <w:rsid w:val="00136D91"/>
    <w:rsid w:val="00136EBF"/>
    <w:rsid w:val="001374EB"/>
    <w:rsid w:val="0013757A"/>
    <w:rsid w:val="00137829"/>
    <w:rsid w:val="0013794D"/>
    <w:rsid w:val="0013799D"/>
    <w:rsid w:val="0014019B"/>
    <w:rsid w:val="00140262"/>
    <w:rsid w:val="001402A4"/>
    <w:rsid w:val="001407EA"/>
    <w:rsid w:val="001408BD"/>
    <w:rsid w:val="001409C8"/>
    <w:rsid w:val="00140AA7"/>
    <w:rsid w:val="00140AE9"/>
    <w:rsid w:val="00140B0D"/>
    <w:rsid w:val="0014161A"/>
    <w:rsid w:val="001418BB"/>
    <w:rsid w:val="00141F9F"/>
    <w:rsid w:val="00142212"/>
    <w:rsid w:val="001422E5"/>
    <w:rsid w:val="00142520"/>
    <w:rsid w:val="001426B2"/>
    <w:rsid w:val="001427C2"/>
    <w:rsid w:val="00142AFE"/>
    <w:rsid w:val="00142C15"/>
    <w:rsid w:val="00142C6C"/>
    <w:rsid w:val="00142E13"/>
    <w:rsid w:val="001431A7"/>
    <w:rsid w:val="0014351C"/>
    <w:rsid w:val="0014395E"/>
    <w:rsid w:val="001439C8"/>
    <w:rsid w:val="00143B42"/>
    <w:rsid w:val="00143BD1"/>
    <w:rsid w:val="00143CD8"/>
    <w:rsid w:val="00144226"/>
    <w:rsid w:val="001443D1"/>
    <w:rsid w:val="00144766"/>
    <w:rsid w:val="001447E1"/>
    <w:rsid w:val="00145711"/>
    <w:rsid w:val="0014576E"/>
    <w:rsid w:val="001457F6"/>
    <w:rsid w:val="001459D7"/>
    <w:rsid w:val="00145BB5"/>
    <w:rsid w:val="00145CA0"/>
    <w:rsid w:val="00146127"/>
    <w:rsid w:val="00146512"/>
    <w:rsid w:val="00146547"/>
    <w:rsid w:val="00146AC5"/>
    <w:rsid w:val="00146C50"/>
    <w:rsid w:val="00146CDE"/>
    <w:rsid w:val="00146EDF"/>
    <w:rsid w:val="0014701F"/>
    <w:rsid w:val="001474AE"/>
    <w:rsid w:val="001474D5"/>
    <w:rsid w:val="00147B75"/>
    <w:rsid w:val="00147B9C"/>
    <w:rsid w:val="00147EC2"/>
    <w:rsid w:val="001500A3"/>
    <w:rsid w:val="00150172"/>
    <w:rsid w:val="001501A0"/>
    <w:rsid w:val="0015033F"/>
    <w:rsid w:val="00150BC2"/>
    <w:rsid w:val="00150C3C"/>
    <w:rsid w:val="0015139B"/>
    <w:rsid w:val="00151664"/>
    <w:rsid w:val="00151C40"/>
    <w:rsid w:val="001522A3"/>
    <w:rsid w:val="00152BB8"/>
    <w:rsid w:val="00152F06"/>
    <w:rsid w:val="0015303A"/>
    <w:rsid w:val="0015375B"/>
    <w:rsid w:val="00153FDB"/>
    <w:rsid w:val="001541A8"/>
    <w:rsid w:val="0015429C"/>
    <w:rsid w:val="001544A7"/>
    <w:rsid w:val="00154503"/>
    <w:rsid w:val="0015452B"/>
    <w:rsid w:val="00154F44"/>
    <w:rsid w:val="001550C7"/>
    <w:rsid w:val="00155347"/>
    <w:rsid w:val="001554BF"/>
    <w:rsid w:val="00155755"/>
    <w:rsid w:val="00155B6F"/>
    <w:rsid w:val="00155EDA"/>
    <w:rsid w:val="00156499"/>
    <w:rsid w:val="001564D6"/>
    <w:rsid w:val="0015661D"/>
    <w:rsid w:val="001568CE"/>
    <w:rsid w:val="00156D2E"/>
    <w:rsid w:val="00157C09"/>
    <w:rsid w:val="00157E61"/>
    <w:rsid w:val="00157E78"/>
    <w:rsid w:val="001605A4"/>
    <w:rsid w:val="00160979"/>
    <w:rsid w:val="00160CCB"/>
    <w:rsid w:val="00160ED7"/>
    <w:rsid w:val="001619E0"/>
    <w:rsid w:val="00161E60"/>
    <w:rsid w:val="00162166"/>
    <w:rsid w:val="00162411"/>
    <w:rsid w:val="00162482"/>
    <w:rsid w:val="00162B86"/>
    <w:rsid w:val="00162D5F"/>
    <w:rsid w:val="00162E29"/>
    <w:rsid w:val="0016334C"/>
    <w:rsid w:val="0016368E"/>
    <w:rsid w:val="00164055"/>
    <w:rsid w:val="001645C7"/>
    <w:rsid w:val="0016497F"/>
    <w:rsid w:val="00164B4C"/>
    <w:rsid w:val="00164D40"/>
    <w:rsid w:val="0016502A"/>
    <w:rsid w:val="00165678"/>
    <w:rsid w:val="00165754"/>
    <w:rsid w:val="0016579F"/>
    <w:rsid w:val="001658FA"/>
    <w:rsid w:val="00165D74"/>
    <w:rsid w:val="00166765"/>
    <w:rsid w:val="00166B17"/>
    <w:rsid w:val="00166FEF"/>
    <w:rsid w:val="0016719A"/>
    <w:rsid w:val="00167413"/>
    <w:rsid w:val="00167865"/>
    <w:rsid w:val="00167BF5"/>
    <w:rsid w:val="00170713"/>
    <w:rsid w:val="00170F85"/>
    <w:rsid w:val="001715D8"/>
    <w:rsid w:val="00171FD1"/>
    <w:rsid w:val="00172031"/>
    <w:rsid w:val="00172DA4"/>
    <w:rsid w:val="00172F62"/>
    <w:rsid w:val="0017570D"/>
    <w:rsid w:val="00175AAE"/>
    <w:rsid w:val="00175C26"/>
    <w:rsid w:val="00175C8D"/>
    <w:rsid w:val="00175E2D"/>
    <w:rsid w:val="00176238"/>
    <w:rsid w:val="0017676B"/>
    <w:rsid w:val="00176A24"/>
    <w:rsid w:val="00176DBD"/>
    <w:rsid w:val="00176DF9"/>
    <w:rsid w:val="00176F04"/>
    <w:rsid w:val="0017720A"/>
    <w:rsid w:val="001773A5"/>
    <w:rsid w:val="00177415"/>
    <w:rsid w:val="00180234"/>
    <w:rsid w:val="001803CC"/>
    <w:rsid w:val="00180701"/>
    <w:rsid w:val="00180EB2"/>
    <w:rsid w:val="001811ED"/>
    <w:rsid w:val="0018138B"/>
    <w:rsid w:val="0018157F"/>
    <w:rsid w:val="00182759"/>
    <w:rsid w:val="00182956"/>
    <w:rsid w:val="0018296A"/>
    <w:rsid w:val="00182986"/>
    <w:rsid w:val="00183265"/>
    <w:rsid w:val="00183512"/>
    <w:rsid w:val="00183DC3"/>
    <w:rsid w:val="00183F0D"/>
    <w:rsid w:val="00183FA4"/>
    <w:rsid w:val="00184610"/>
    <w:rsid w:val="00184FE9"/>
    <w:rsid w:val="001856A2"/>
    <w:rsid w:val="0018593D"/>
    <w:rsid w:val="00185C1D"/>
    <w:rsid w:val="00185D75"/>
    <w:rsid w:val="00185DEB"/>
    <w:rsid w:val="00185F4B"/>
    <w:rsid w:val="0018600C"/>
    <w:rsid w:val="0018616D"/>
    <w:rsid w:val="00186ECA"/>
    <w:rsid w:val="00186F58"/>
    <w:rsid w:val="00187296"/>
    <w:rsid w:val="00187485"/>
    <w:rsid w:val="0018782A"/>
    <w:rsid w:val="00190073"/>
    <w:rsid w:val="00190242"/>
    <w:rsid w:val="001911C7"/>
    <w:rsid w:val="001911F6"/>
    <w:rsid w:val="0019138F"/>
    <w:rsid w:val="00191608"/>
    <w:rsid w:val="00191688"/>
    <w:rsid w:val="0019194F"/>
    <w:rsid w:val="00191D9C"/>
    <w:rsid w:val="00192273"/>
    <w:rsid w:val="00192396"/>
    <w:rsid w:val="001924D8"/>
    <w:rsid w:val="001926BC"/>
    <w:rsid w:val="00192793"/>
    <w:rsid w:val="001929A8"/>
    <w:rsid w:val="001932CF"/>
    <w:rsid w:val="001932EE"/>
    <w:rsid w:val="00193B80"/>
    <w:rsid w:val="00193BEE"/>
    <w:rsid w:val="001942B8"/>
    <w:rsid w:val="00194471"/>
    <w:rsid w:val="0019502C"/>
    <w:rsid w:val="00195171"/>
    <w:rsid w:val="001952E8"/>
    <w:rsid w:val="00195AB4"/>
    <w:rsid w:val="00195EAE"/>
    <w:rsid w:val="00196016"/>
    <w:rsid w:val="00196165"/>
    <w:rsid w:val="00196393"/>
    <w:rsid w:val="00196667"/>
    <w:rsid w:val="001966C9"/>
    <w:rsid w:val="00197033"/>
    <w:rsid w:val="0019725F"/>
    <w:rsid w:val="00197717"/>
    <w:rsid w:val="001977C0"/>
    <w:rsid w:val="00197F7F"/>
    <w:rsid w:val="001A004D"/>
    <w:rsid w:val="001A0617"/>
    <w:rsid w:val="001A0827"/>
    <w:rsid w:val="001A09E1"/>
    <w:rsid w:val="001A0D31"/>
    <w:rsid w:val="001A0EF8"/>
    <w:rsid w:val="001A150E"/>
    <w:rsid w:val="001A1570"/>
    <w:rsid w:val="001A18D2"/>
    <w:rsid w:val="001A1B51"/>
    <w:rsid w:val="001A221C"/>
    <w:rsid w:val="001A2398"/>
    <w:rsid w:val="001A25AC"/>
    <w:rsid w:val="001A3096"/>
    <w:rsid w:val="001A37A6"/>
    <w:rsid w:val="001A39E4"/>
    <w:rsid w:val="001A404D"/>
    <w:rsid w:val="001A4197"/>
    <w:rsid w:val="001A45A0"/>
    <w:rsid w:val="001A4958"/>
    <w:rsid w:val="001A4BB8"/>
    <w:rsid w:val="001A50A5"/>
    <w:rsid w:val="001A548E"/>
    <w:rsid w:val="001A5625"/>
    <w:rsid w:val="001A61F9"/>
    <w:rsid w:val="001A6D4A"/>
    <w:rsid w:val="001A7616"/>
    <w:rsid w:val="001A788D"/>
    <w:rsid w:val="001A7B61"/>
    <w:rsid w:val="001A7F0C"/>
    <w:rsid w:val="001B025E"/>
    <w:rsid w:val="001B06BC"/>
    <w:rsid w:val="001B0807"/>
    <w:rsid w:val="001B08D9"/>
    <w:rsid w:val="001B0F9E"/>
    <w:rsid w:val="001B101F"/>
    <w:rsid w:val="001B136D"/>
    <w:rsid w:val="001B1634"/>
    <w:rsid w:val="001B1F30"/>
    <w:rsid w:val="001B2BCC"/>
    <w:rsid w:val="001B36B4"/>
    <w:rsid w:val="001B38B7"/>
    <w:rsid w:val="001B39AE"/>
    <w:rsid w:val="001B3E16"/>
    <w:rsid w:val="001B3F7F"/>
    <w:rsid w:val="001B411F"/>
    <w:rsid w:val="001B4653"/>
    <w:rsid w:val="001B4A19"/>
    <w:rsid w:val="001B4A22"/>
    <w:rsid w:val="001B4A40"/>
    <w:rsid w:val="001B5279"/>
    <w:rsid w:val="001B5443"/>
    <w:rsid w:val="001B57DA"/>
    <w:rsid w:val="001B590B"/>
    <w:rsid w:val="001B5CA2"/>
    <w:rsid w:val="001B5E7A"/>
    <w:rsid w:val="001B63C9"/>
    <w:rsid w:val="001B6E18"/>
    <w:rsid w:val="001B7054"/>
    <w:rsid w:val="001B7723"/>
    <w:rsid w:val="001B7979"/>
    <w:rsid w:val="001B7E1B"/>
    <w:rsid w:val="001B7F27"/>
    <w:rsid w:val="001B7FAD"/>
    <w:rsid w:val="001B7FBD"/>
    <w:rsid w:val="001C0056"/>
    <w:rsid w:val="001C03D1"/>
    <w:rsid w:val="001C0957"/>
    <w:rsid w:val="001C0AC9"/>
    <w:rsid w:val="001C0ECA"/>
    <w:rsid w:val="001C0F01"/>
    <w:rsid w:val="001C0F92"/>
    <w:rsid w:val="001C1735"/>
    <w:rsid w:val="001C1C28"/>
    <w:rsid w:val="001C2125"/>
    <w:rsid w:val="001C2301"/>
    <w:rsid w:val="001C24BB"/>
    <w:rsid w:val="001C2A75"/>
    <w:rsid w:val="001C2DC2"/>
    <w:rsid w:val="001C30F2"/>
    <w:rsid w:val="001C3683"/>
    <w:rsid w:val="001C37E7"/>
    <w:rsid w:val="001C4245"/>
    <w:rsid w:val="001C4299"/>
    <w:rsid w:val="001C43F5"/>
    <w:rsid w:val="001C4D08"/>
    <w:rsid w:val="001C5239"/>
    <w:rsid w:val="001C54FC"/>
    <w:rsid w:val="001C5501"/>
    <w:rsid w:val="001C58FF"/>
    <w:rsid w:val="001C591F"/>
    <w:rsid w:val="001C5979"/>
    <w:rsid w:val="001C6526"/>
    <w:rsid w:val="001C6748"/>
    <w:rsid w:val="001C6A87"/>
    <w:rsid w:val="001C6AF1"/>
    <w:rsid w:val="001C6E3A"/>
    <w:rsid w:val="001C7813"/>
    <w:rsid w:val="001C795B"/>
    <w:rsid w:val="001C7B30"/>
    <w:rsid w:val="001D1792"/>
    <w:rsid w:val="001D2509"/>
    <w:rsid w:val="001D2DA8"/>
    <w:rsid w:val="001D3116"/>
    <w:rsid w:val="001D347F"/>
    <w:rsid w:val="001D3B9E"/>
    <w:rsid w:val="001D3E83"/>
    <w:rsid w:val="001D3F6F"/>
    <w:rsid w:val="001D4F99"/>
    <w:rsid w:val="001D4F9A"/>
    <w:rsid w:val="001D5114"/>
    <w:rsid w:val="001D55F2"/>
    <w:rsid w:val="001D56FB"/>
    <w:rsid w:val="001D5C0F"/>
    <w:rsid w:val="001D5F7D"/>
    <w:rsid w:val="001D632A"/>
    <w:rsid w:val="001D6553"/>
    <w:rsid w:val="001D65FF"/>
    <w:rsid w:val="001D68E9"/>
    <w:rsid w:val="001D69FE"/>
    <w:rsid w:val="001D6C77"/>
    <w:rsid w:val="001D6FEC"/>
    <w:rsid w:val="001D729D"/>
    <w:rsid w:val="001D7717"/>
    <w:rsid w:val="001D7969"/>
    <w:rsid w:val="001D7CF6"/>
    <w:rsid w:val="001E0068"/>
    <w:rsid w:val="001E0656"/>
    <w:rsid w:val="001E0734"/>
    <w:rsid w:val="001E0ACF"/>
    <w:rsid w:val="001E0FE7"/>
    <w:rsid w:val="001E104E"/>
    <w:rsid w:val="001E1098"/>
    <w:rsid w:val="001E1DE1"/>
    <w:rsid w:val="001E1E96"/>
    <w:rsid w:val="001E217A"/>
    <w:rsid w:val="001E24D4"/>
    <w:rsid w:val="001E25C4"/>
    <w:rsid w:val="001E2E6F"/>
    <w:rsid w:val="001E2FC4"/>
    <w:rsid w:val="001E32F2"/>
    <w:rsid w:val="001E3511"/>
    <w:rsid w:val="001E3642"/>
    <w:rsid w:val="001E37F2"/>
    <w:rsid w:val="001E3824"/>
    <w:rsid w:val="001E3DBD"/>
    <w:rsid w:val="001E430A"/>
    <w:rsid w:val="001E4938"/>
    <w:rsid w:val="001E4CD8"/>
    <w:rsid w:val="001E4FB6"/>
    <w:rsid w:val="001E5091"/>
    <w:rsid w:val="001E52F8"/>
    <w:rsid w:val="001E53A9"/>
    <w:rsid w:val="001E55D5"/>
    <w:rsid w:val="001E5B7D"/>
    <w:rsid w:val="001E625D"/>
    <w:rsid w:val="001E655B"/>
    <w:rsid w:val="001E6920"/>
    <w:rsid w:val="001E693A"/>
    <w:rsid w:val="001E710B"/>
    <w:rsid w:val="001E7905"/>
    <w:rsid w:val="001F0190"/>
    <w:rsid w:val="001F0858"/>
    <w:rsid w:val="001F0883"/>
    <w:rsid w:val="001F08A4"/>
    <w:rsid w:val="001F0A0A"/>
    <w:rsid w:val="001F0B61"/>
    <w:rsid w:val="001F0C8C"/>
    <w:rsid w:val="001F0DCF"/>
    <w:rsid w:val="001F0FAF"/>
    <w:rsid w:val="001F141F"/>
    <w:rsid w:val="001F14F2"/>
    <w:rsid w:val="001F1BAB"/>
    <w:rsid w:val="001F203C"/>
    <w:rsid w:val="001F2108"/>
    <w:rsid w:val="001F281C"/>
    <w:rsid w:val="001F2BD3"/>
    <w:rsid w:val="001F2DC5"/>
    <w:rsid w:val="001F2EA1"/>
    <w:rsid w:val="001F340F"/>
    <w:rsid w:val="001F353A"/>
    <w:rsid w:val="001F3603"/>
    <w:rsid w:val="001F386B"/>
    <w:rsid w:val="001F3D89"/>
    <w:rsid w:val="001F3E07"/>
    <w:rsid w:val="001F41E4"/>
    <w:rsid w:val="001F4BAC"/>
    <w:rsid w:val="001F4FA9"/>
    <w:rsid w:val="001F4FB9"/>
    <w:rsid w:val="001F548A"/>
    <w:rsid w:val="001F579C"/>
    <w:rsid w:val="001F5913"/>
    <w:rsid w:val="001F5A77"/>
    <w:rsid w:val="001F5C40"/>
    <w:rsid w:val="001F5E15"/>
    <w:rsid w:val="001F5F13"/>
    <w:rsid w:val="001F63CB"/>
    <w:rsid w:val="001F668A"/>
    <w:rsid w:val="001F6D64"/>
    <w:rsid w:val="001F765B"/>
    <w:rsid w:val="001F770A"/>
    <w:rsid w:val="00200A9D"/>
    <w:rsid w:val="00200B2E"/>
    <w:rsid w:val="00200BE6"/>
    <w:rsid w:val="00200DB4"/>
    <w:rsid w:val="00201324"/>
    <w:rsid w:val="0020194C"/>
    <w:rsid w:val="00201E34"/>
    <w:rsid w:val="0020205B"/>
    <w:rsid w:val="00202C45"/>
    <w:rsid w:val="00202E4A"/>
    <w:rsid w:val="00203011"/>
    <w:rsid w:val="002031FC"/>
    <w:rsid w:val="0020342A"/>
    <w:rsid w:val="00203733"/>
    <w:rsid w:val="0020390A"/>
    <w:rsid w:val="0020460C"/>
    <w:rsid w:val="00205553"/>
    <w:rsid w:val="0020587F"/>
    <w:rsid w:val="002059C8"/>
    <w:rsid w:val="00205D60"/>
    <w:rsid w:val="00206033"/>
    <w:rsid w:val="00206073"/>
    <w:rsid w:val="00206928"/>
    <w:rsid w:val="00206C16"/>
    <w:rsid w:val="00206E82"/>
    <w:rsid w:val="0020726F"/>
    <w:rsid w:val="002073CA"/>
    <w:rsid w:val="002076FD"/>
    <w:rsid w:val="0020775A"/>
    <w:rsid w:val="0020777E"/>
    <w:rsid w:val="00207CE0"/>
    <w:rsid w:val="00207ED2"/>
    <w:rsid w:val="002101B6"/>
    <w:rsid w:val="002103BD"/>
    <w:rsid w:val="00210464"/>
    <w:rsid w:val="002104A5"/>
    <w:rsid w:val="002104FF"/>
    <w:rsid w:val="00210C01"/>
    <w:rsid w:val="00211046"/>
    <w:rsid w:val="002112B2"/>
    <w:rsid w:val="002115DA"/>
    <w:rsid w:val="00211AE6"/>
    <w:rsid w:val="002127F3"/>
    <w:rsid w:val="00212DA6"/>
    <w:rsid w:val="00212F99"/>
    <w:rsid w:val="00212FE8"/>
    <w:rsid w:val="00213289"/>
    <w:rsid w:val="00213B45"/>
    <w:rsid w:val="0021475F"/>
    <w:rsid w:val="002147CA"/>
    <w:rsid w:val="002149D4"/>
    <w:rsid w:val="00214AE3"/>
    <w:rsid w:val="002154DF"/>
    <w:rsid w:val="0021569E"/>
    <w:rsid w:val="002158A2"/>
    <w:rsid w:val="00215CE4"/>
    <w:rsid w:val="00215E20"/>
    <w:rsid w:val="00215FD3"/>
    <w:rsid w:val="0021610D"/>
    <w:rsid w:val="002165C1"/>
    <w:rsid w:val="002168CB"/>
    <w:rsid w:val="00216A8E"/>
    <w:rsid w:val="00217538"/>
    <w:rsid w:val="00217563"/>
    <w:rsid w:val="00217A87"/>
    <w:rsid w:val="00217DA5"/>
    <w:rsid w:val="00217DBD"/>
    <w:rsid w:val="00217EC2"/>
    <w:rsid w:val="00220268"/>
    <w:rsid w:val="00220779"/>
    <w:rsid w:val="00220ABC"/>
    <w:rsid w:val="00220ED6"/>
    <w:rsid w:val="00221169"/>
    <w:rsid w:val="0022160A"/>
    <w:rsid w:val="00221747"/>
    <w:rsid w:val="00221FB0"/>
    <w:rsid w:val="0022236B"/>
    <w:rsid w:val="00222514"/>
    <w:rsid w:val="0022253A"/>
    <w:rsid w:val="00222ACC"/>
    <w:rsid w:val="00222D23"/>
    <w:rsid w:val="0022303B"/>
    <w:rsid w:val="00223B9B"/>
    <w:rsid w:val="00223E41"/>
    <w:rsid w:val="00223EC7"/>
    <w:rsid w:val="00224011"/>
    <w:rsid w:val="00224234"/>
    <w:rsid w:val="002242F0"/>
    <w:rsid w:val="00224457"/>
    <w:rsid w:val="0022452B"/>
    <w:rsid w:val="00224AF5"/>
    <w:rsid w:val="00224F1D"/>
    <w:rsid w:val="00225C59"/>
    <w:rsid w:val="00226514"/>
    <w:rsid w:val="0022741D"/>
    <w:rsid w:val="00227517"/>
    <w:rsid w:val="00227620"/>
    <w:rsid w:val="00227743"/>
    <w:rsid w:val="00227B32"/>
    <w:rsid w:val="0023007D"/>
    <w:rsid w:val="002302F5"/>
    <w:rsid w:val="00230377"/>
    <w:rsid w:val="0023084B"/>
    <w:rsid w:val="00231311"/>
    <w:rsid w:val="0023151E"/>
    <w:rsid w:val="00231A2F"/>
    <w:rsid w:val="00231EF5"/>
    <w:rsid w:val="00231FC9"/>
    <w:rsid w:val="00232115"/>
    <w:rsid w:val="0023219B"/>
    <w:rsid w:val="0023282F"/>
    <w:rsid w:val="00232E2E"/>
    <w:rsid w:val="00232E42"/>
    <w:rsid w:val="002332B3"/>
    <w:rsid w:val="00233827"/>
    <w:rsid w:val="00233EB7"/>
    <w:rsid w:val="00234272"/>
    <w:rsid w:val="00234809"/>
    <w:rsid w:val="00234856"/>
    <w:rsid w:val="00234F94"/>
    <w:rsid w:val="00234FA0"/>
    <w:rsid w:val="00235450"/>
    <w:rsid w:val="002359C3"/>
    <w:rsid w:val="00235ABC"/>
    <w:rsid w:val="00235CBD"/>
    <w:rsid w:val="00236656"/>
    <w:rsid w:val="00236731"/>
    <w:rsid w:val="00236E1C"/>
    <w:rsid w:val="00236F25"/>
    <w:rsid w:val="0023749F"/>
    <w:rsid w:val="002374F6"/>
    <w:rsid w:val="002375F5"/>
    <w:rsid w:val="0023766E"/>
    <w:rsid w:val="00237D72"/>
    <w:rsid w:val="00237EDD"/>
    <w:rsid w:val="00240237"/>
    <w:rsid w:val="00240466"/>
    <w:rsid w:val="00240C13"/>
    <w:rsid w:val="00240ED3"/>
    <w:rsid w:val="00240FF6"/>
    <w:rsid w:val="0024121A"/>
    <w:rsid w:val="002412A2"/>
    <w:rsid w:val="00241740"/>
    <w:rsid w:val="00242CFC"/>
    <w:rsid w:val="00242E04"/>
    <w:rsid w:val="002434F2"/>
    <w:rsid w:val="00243622"/>
    <w:rsid w:val="002436B2"/>
    <w:rsid w:val="00243CB7"/>
    <w:rsid w:val="00243D2B"/>
    <w:rsid w:val="002454C8"/>
    <w:rsid w:val="00245790"/>
    <w:rsid w:val="00245E00"/>
    <w:rsid w:val="00245EBA"/>
    <w:rsid w:val="00246315"/>
    <w:rsid w:val="002469A8"/>
    <w:rsid w:val="002474A6"/>
    <w:rsid w:val="00247B52"/>
    <w:rsid w:val="00247E49"/>
    <w:rsid w:val="00250141"/>
    <w:rsid w:val="00250568"/>
    <w:rsid w:val="0025066D"/>
    <w:rsid w:val="002507C7"/>
    <w:rsid w:val="0025109D"/>
    <w:rsid w:val="002511AF"/>
    <w:rsid w:val="00251BF4"/>
    <w:rsid w:val="00251E3B"/>
    <w:rsid w:val="002520FE"/>
    <w:rsid w:val="00252146"/>
    <w:rsid w:val="002525B9"/>
    <w:rsid w:val="0025267C"/>
    <w:rsid w:val="00252B3D"/>
    <w:rsid w:val="00252BA5"/>
    <w:rsid w:val="00253077"/>
    <w:rsid w:val="002531CA"/>
    <w:rsid w:val="002531D4"/>
    <w:rsid w:val="00253402"/>
    <w:rsid w:val="00253874"/>
    <w:rsid w:val="00254054"/>
    <w:rsid w:val="00254AB4"/>
    <w:rsid w:val="00254DE3"/>
    <w:rsid w:val="00254E4A"/>
    <w:rsid w:val="0025505F"/>
    <w:rsid w:val="002550FF"/>
    <w:rsid w:val="00255844"/>
    <w:rsid w:val="00255D7F"/>
    <w:rsid w:val="00255F43"/>
    <w:rsid w:val="00256057"/>
    <w:rsid w:val="002560E7"/>
    <w:rsid w:val="002560F7"/>
    <w:rsid w:val="002566A4"/>
    <w:rsid w:val="002568FE"/>
    <w:rsid w:val="0025775A"/>
    <w:rsid w:val="002578D4"/>
    <w:rsid w:val="00260781"/>
    <w:rsid w:val="00260992"/>
    <w:rsid w:val="00260A76"/>
    <w:rsid w:val="00260F7F"/>
    <w:rsid w:val="00260FC1"/>
    <w:rsid w:val="002614DA"/>
    <w:rsid w:val="00261921"/>
    <w:rsid w:val="00261C51"/>
    <w:rsid w:val="00261DCD"/>
    <w:rsid w:val="00261ED0"/>
    <w:rsid w:val="00262372"/>
    <w:rsid w:val="00262CE5"/>
    <w:rsid w:val="00262E05"/>
    <w:rsid w:val="00262E69"/>
    <w:rsid w:val="002632CE"/>
    <w:rsid w:val="00263378"/>
    <w:rsid w:val="00263469"/>
    <w:rsid w:val="0026369F"/>
    <w:rsid w:val="002636AB"/>
    <w:rsid w:val="0026373B"/>
    <w:rsid w:val="00263BE7"/>
    <w:rsid w:val="00264516"/>
    <w:rsid w:val="0026465D"/>
    <w:rsid w:val="00265045"/>
    <w:rsid w:val="00265096"/>
    <w:rsid w:val="0026589E"/>
    <w:rsid w:val="00265B05"/>
    <w:rsid w:val="0026670B"/>
    <w:rsid w:val="00266C59"/>
    <w:rsid w:val="00266EB3"/>
    <w:rsid w:val="00267CB6"/>
    <w:rsid w:val="00267EF8"/>
    <w:rsid w:val="00270220"/>
    <w:rsid w:val="002704CA"/>
    <w:rsid w:val="0027155B"/>
    <w:rsid w:val="0027169D"/>
    <w:rsid w:val="00271BC9"/>
    <w:rsid w:val="00272184"/>
    <w:rsid w:val="00272283"/>
    <w:rsid w:val="0027244F"/>
    <w:rsid w:val="0027300A"/>
    <w:rsid w:val="002734FB"/>
    <w:rsid w:val="00273651"/>
    <w:rsid w:val="0027369B"/>
    <w:rsid w:val="00273FD5"/>
    <w:rsid w:val="00273FDB"/>
    <w:rsid w:val="0027492F"/>
    <w:rsid w:val="00274F3B"/>
    <w:rsid w:val="002753C1"/>
    <w:rsid w:val="00275624"/>
    <w:rsid w:val="0027562D"/>
    <w:rsid w:val="0027579C"/>
    <w:rsid w:val="0027598E"/>
    <w:rsid w:val="00275A73"/>
    <w:rsid w:val="00275B33"/>
    <w:rsid w:val="00275BCE"/>
    <w:rsid w:val="002760B0"/>
    <w:rsid w:val="00276108"/>
    <w:rsid w:val="0027632F"/>
    <w:rsid w:val="002766CD"/>
    <w:rsid w:val="0027678A"/>
    <w:rsid w:val="002768AF"/>
    <w:rsid w:val="002770AD"/>
    <w:rsid w:val="00277171"/>
    <w:rsid w:val="002779C6"/>
    <w:rsid w:val="00277BAB"/>
    <w:rsid w:val="0028043E"/>
    <w:rsid w:val="0028044C"/>
    <w:rsid w:val="0028048B"/>
    <w:rsid w:val="002806D5"/>
    <w:rsid w:val="00280751"/>
    <w:rsid w:val="00280884"/>
    <w:rsid w:val="0028111A"/>
    <w:rsid w:val="00281311"/>
    <w:rsid w:val="002817EC"/>
    <w:rsid w:val="00281AB7"/>
    <w:rsid w:val="00281F5E"/>
    <w:rsid w:val="00282265"/>
    <w:rsid w:val="002828D4"/>
    <w:rsid w:val="00283592"/>
    <w:rsid w:val="0028363C"/>
    <w:rsid w:val="00283E29"/>
    <w:rsid w:val="00283EDC"/>
    <w:rsid w:val="00283FA3"/>
    <w:rsid w:val="00284463"/>
    <w:rsid w:val="002845AC"/>
    <w:rsid w:val="00284AD3"/>
    <w:rsid w:val="00285E6C"/>
    <w:rsid w:val="00285F04"/>
    <w:rsid w:val="00286945"/>
    <w:rsid w:val="00286C44"/>
    <w:rsid w:val="00287075"/>
    <w:rsid w:val="00287146"/>
    <w:rsid w:val="00287D08"/>
    <w:rsid w:val="002904F8"/>
    <w:rsid w:val="00290935"/>
    <w:rsid w:val="00290AE5"/>
    <w:rsid w:val="00290B54"/>
    <w:rsid w:val="002913D6"/>
    <w:rsid w:val="00291B3F"/>
    <w:rsid w:val="00291BB4"/>
    <w:rsid w:val="00291C75"/>
    <w:rsid w:val="00291C94"/>
    <w:rsid w:val="00291FC5"/>
    <w:rsid w:val="002925DE"/>
    <w:rsid w:val="00292C66"/>
    <w:rsid w:val="002930E6"/>
    <w:rsid w:val="0029318B"/>
    <w:rsid w:val="00293680"/>
    <w:rsid w:val="0029385F"/>
    <w:rsid w:val="00293AE4"/>
    <w:rsid w:val="00293BEA"/>
    <w:rsid w:val="00293DB0"/>
    <w:rsid w:val="002942A8"/>
    <w:rsid w:val="00294301"/>
    <w:rsid w:val="0029457A"/>
    <w:rsid w:val="00294BC0"/>
    <w:rsid w:val="00294C41"/>
    <w:rsid w:val="0029505A"/>
    <w:rsid w:val="002953A1"/>
    <w:rsid w:val="002958B8"/>
    <w:rsid w:val="00295F12"/>
    <w:rsid w:val="002963ED"/>
    <w:rsid w:val="00296613"/>
    <w:rsid w:val="002968DB"/>
    <w:rsid w:val="002972FC"/>
    <w:rsid w:val="00297462"/>
    <w:rsid w:val="00297CA9"/>
    <w:rsid w:val="00297CCA"/>
    <w:rsid w:val="00297EC6"/>
    <w:rsid w:val="002A0AED"/>
    <w:rsid w:val="002A0FC5"/>
    <w:rsid w:val="002A13AD"/>
    <w:rsid w:val="002A1449"/>
    <w:rsid w:val="002A2754"/>
    <w:rsid w:val="002A289B"/>
    <w:rsid w:val="002A2D2E"/>
    <w:rsid w:val="002A307B"/>
    <w:rsid w:val="002A314B"/>
    <w:rsid w:val="002A36DE"/>
    <w:rsid w:val="002A38F1"/>
    <w:rsid w:val="002A3D6D"/>
    <w:rsid w:val="002A3DA4"/>
    <w:rsid w:val="002A3FC4"/>
    <w:rsid w:val="002A4056"/>
    <w:rsid w:val="002A4235"/>
    <w:rsid w:val="002A4333"/>
    <w:rsid w:val="002A4489"/>
    <w:rsid w:val="002A4B40"/>
    <w:rsid w:val="002A4CF9"/>
    <w:rsid w:val="002A4DF9"/>
    <w:rsid w:val="002A5D8B"/>
    <w:rsid w:val="002A6C11"/>
    <w:rsid w:val="002A6C41"/>
    <w:rsid w:val="002A6CDD"/>
    <w:rsid w:val="002A6FC7"/>
    <w:rsid w:val="002A7217"/>
    <w:rsid w:val="002A783B"/>
    <w:rsid w:val="002A7C5C"/>
    <w:rsid w:val="002A7DF3"/>
    <w:rsid w:val="002B00B5"/>
    <w:rsid w:val="002B02BF"/>
    <w:rsid w:val="002B0CFA"/>
    <w:rsid w:val="002B171F"/>
    <w:rsid w:val="002B172C"/>
    <w:rsid w:val="002B17BB"/>
    <w:rsid w:val="002B1AA4"/>
    <w:rsid w:val="002B1C2D"/>
    <w:rsid w:val="002B1DB7"/>
    <w:rsid w:val="002B1DE7"/>
    <w:rsid w:val="002B1F25"/>
    <w:rsid w:val="002B20F0"/>
    <w:rsid w:val="002B23CD"/>
    <w:rsid w:val="002B2489"/>
    <w:rsid w:val="002B25C0"/>
    <w:rsid w:val="002B2F1F"/>
    <w:rsid w:val="002B2FCD"/>
    <w:rsid w:val="002B31C9"/>
    <w:rsid w:val="002B32A8"/>
    <w:rsid w:val="002B3565"/>
    <w:rsid w:val="002B407B"/>
    <w:rsid w:val="002B407C"/>
    <w:rsid w:val="002B4174"/>
    <w:rsid w:val="002B48CD"/>
    <w:rsid w:val="002B4BE5"/>
    <w:rsid w:val="002B4CAF"/>
    <w:rsid w:val="002B504E"/>
    <w:rsid w:val="002B553B"/>
    <w:rsid w:val="002B587D"/>
    <w:rsid w:val="002B5899"/>
    <w:rsid w:val="002B5B0B"/>
    <w:rsid w:val="002B6A07"/>
    <w:rsid w:val="002B6AE7"/>
    <w:rsid w:val="002B6C6B"/>
    <w:rsid w:val="002B7051"/>
    <w:rsid w:val="002B72F5"/>
    <w:rsid w:val="002B737D"/>
    <w:rsid w:val="002B76BC"/>
    <w:rsid w:val="002B780E"/>
    <w:rsid w:val="002B78F7"/>
    <w:rsid w:val="002B79AC"/>
    <w:rsid w:val="002B7AF2"/>
    <w:rsid w:val="002B7B53"/>
    <w:rsid w:val="002C00C6"/>
    <w:rsid w:val="002C043E"/>
    <w:rsid w:val="002C04C2"/>
    <w:rsid w:val="002C09A2"/>
    <w:rsid w:val="002C0F8E"/>
    <w:rsid w:val="002C13EA"/>
    <w:rsid w:val="002C1531"/>
    <w:rsid w:val="002C1547"/>
    <w:rsid w:val="002C25A0"/>
    <w:rsid w:val="002C2715"/>
    <w:rsid w:val="002C282D"/>
    <w:rsid w:val="002C2A15"/>
    <w:rsid w:val="002C321C"/>
    <w:rsid w:val="002C3384"/>
    <w:rsid w:val="002C3560"/>
    <w:rsid w:val="002C3EFD"/>
    <w:rsid w:val="002C4365"/>
    <w:rsid w:val="002C4573"/>
    <w:rsid w:val="002C4A07"/>
    <w:rsid w:val="002C4A2C"/>
    <w:rsid w:val="002C51D0"/>
    <w:rsid w:val="002C5235"/>
    <w:rsid w:val="002C536C"/>
    <w:rsid w:val="002C555C"/>
    <w:rsid w:val="002C5812"/>
    <w:rsid w:val="002C5DB1"/>
    <w:rsid w:val="002C5F6C"/>
    <w:rsid w:val="002C6693"/>
    <w:rsid w:val="002C6710"/>
    <w:rsid w:val="002C729B"/>
    <w:rsid w:val="002C73EA"/>
    <w:rsid w:val="002C7FEF"/>
    <w:rsid w:val="002D051F"/>
    <w:rsid w:val="002D0A21"/>
    <w:rsid w:val="002D0A8B"/>
    <w:rsid w:val="002D0E2C"/>
    <w:rsid w:val="002D1038"/>
    <w:rsid w:val="002D10F3"/>
    <w:rsid w:val="002D17D4"/>
    <w:rsid w:val="002D1D09"/>
    <w:rsid w:val="002D1E0C"/>
    <w:rsid w:val="002D1F56"/>
    <w:rsid w:val="002D212B"/>
    <w:rsid w:val="002D21B8"/>
    <w:rsid w:val="002D23E1"/>
    <w:rsid w:val="002D2914"/>
    <w:rsid w:val="002D3B57"/>
    <w:rsid w:val="002D3F88"/>
    <w:rsid w:val="002D4193"/>
    <w:rsid w:val="002D4286"/>
    <w:rsid w:val="002D44F3"/>
    <w:rsid w:val="002D47E6"/>
    <w:rsid w:val="002D4B67"/>
    <w:rsid w:val="002D51E8"/>
    <w:rsid w:val="002D5210"/>
    <w:rsid w:val="002D5353"/>
    <w:rsid w:val="002D5398"/>
    <w:rsid w:val="002D5584"/>
    <w:rsid w:val="002D65F7"/>
    <w:rsid w:val="002D66F5"/>
    <w:rsid w:val="002D6A84"/>
    <w:rsid w:val="002D6B9C"/>
    <w:rsid w:val="002D70B1"/>
    <w:rsid w:val="002D70B7"/>
    <w:rsid w:val="002D78D4"/>
    <w:rsid w:val="002E0666"/>
    <w:rsid w:val="002E0875"/>
    <w:rsid w:val="002E18FF"/>
    <w:rsid w:val="002E1F47"/>
    <w:rsid w:val="002E2041"/>
    <w:rsid w:val="002E2335"/>
    <w:rsid w:val="002E23C3"/>
    <w:rsid w:val="002E288B"/>
    <w:rsid w:val="002E2FCE"/>
    <w:rsid w:val="002E37F7"/>
    <w:rsid w:val="002E3891"/>
    <w:rsid w:val="002E3909"/>
    <w:rsid w:val="002E429F"/>
    <w:rsid w:val="002E456A"/>
    <w:rsid w:val="002E479B"/>
    <w:rsid w:val="002E4943"/>
    <w:rsid w:val="002E49CB"/>
    <w:rsid w:val="002E4A2F"/>
    <w:rsid w:val="002E4C21"/>
    <w:rsid w:val="002E52CC"/>
    <w:rsid w:val="002E584F"/>
    <w:rsid w:val="002E58C5"/>
    <w:rsid w:val="002E5B9E"/>
    <w:rsid w:val="002E6657"/>
    <w:rsid w:val="002E666A"/>
    <w:rsid w:val="002E67B2"/>
    <w:rsid w:val="002E69FE"/>
    <w:rsid w:val="002E6B7A"/>
    <w:rsid w:val="002E6DC0"/>
    <w:rsid w:val="002E7001"/>
    <w:rsid w:val="002E7991"/>
    <w:rsid w:val="002E7A32"/>
    <w:rsid w:val="002E7EE9"/>
    <w:rsid w:val="002F0A6E"/>
    <w:rsid w:val="002F0BF5"/>
    <w:rsid w:val="002F1170"/>
    <w:rsid w:val="002F1C4F"/>
    <w:rsid w:val="002F1ECC"/>
    <w:rsid w:val="002F1F18"/>
    <w:rsid w:val="002F25E9"/>
    <w:rsid w:val="002F2DCA"/>
    <w:rsid w:val="002F2E54"/>
    <w:rsid w:val="002F2FA5"/>
    <w:rsid w:val="002F4165"/>
    <w:rsid w:val="002F44C2"/>
    <w:rsid w:val="002F44F7"/>
    <w:rsid w:val="002F4916"/>
    <w:rsid w:val="002F4B98"/>
    <w:rsid w:val="002F4FB6"/>
    <w:rsid w:val="002F5139"/>
    <w:rsid w:val="002F57C5"/>
    <w:rsid w:val="002F57C9"/>
    <w:rsid w:val="002F588D"/>
    <w:rsid w:val="002F5CA3"/>
    <w:rsid w:val="002F5DE3"/>
    <w:rsid w:val="002F6632"/>
    <w:rsid w:val="002F6C77"/>
    <w:rsid w:val="002F7038"/>
    <w:rsid w:val="002F71D3"/>
    <w:rsid w:val="002F7431"/>
    <w:rsid w:val="002F7537"/>
    <w:rsid w:val="002F76E9"/>
    <w:rsid w:val="002F7E42"/>
    <w:rsid w:val="002F7F6A"/>
    <w:rsid w:val="002F7FE7"/>
    <w:rsid w:val="003003E2"/>
    <w:rsid w:val="00300447"/>
    <w:rsid w:val="0030046D"/>
    <w:rsid w:val="00300640"/>
    <w:rsid w:val="00300778"/>
    <w:rsid w:val="00300862"/>
    <w:rsid w:val="003008E6"/>
    <w:rsid w:val="00300E19"/>
    <w:rsid w:val="00300EC2"/>
    <w:rsid w:val="003011BF"/>
    <w:rsid w:val="0030152A"/>
    <w:rsid w:val="0030153A"/>
    <w:rsid w:val="003017BE"/>
    <w:rsid w:val="00301B40"/>
    <w:rsid w:val="00301C03"/>
    <w:rsid w:val="00301EAE"/>
    <w:rsid w:val="003021E5"/>
    <w:rsid w:val="0030250D"/>
    <w:rsid w:val="00302572"/>
    <w:rsid w:val="003027A8"/>
    <w:rsid w:val="00302A79"/>
    <w:rsid w:val="00302C18"/>
    <w:rsid w:val="003030BA"/>
    <w:rsid w:val="00303661"/>
    <w:rsid w:val="00303694"/>
    <w:rsid w:val="00303961"/>
    <w:rsid w:val="00303B78"/>
    <w:rsid w:val="00303BD5"/>
    <w:rsid w:val="00303CCE"/>
    <w:rsid w:val="00303E3A"/>
    <w:rsid w:val="00303E4B"/>
    <w:rsid w:val="003043D2"/>
    <w:rsid w:val="003044A7"/>
    <w:rsid w:val="00304824"/>
    <w:rsid w:val="00304EF4"/>
    <w:rsid w:val="00305AF5"/>
    <w:rsid w:val="00305B00"/>
    <w:rsid w:val="00306030"/>
    <w:rsid w:val="00306780"/>
    <w:rsid w:val="00307087"/>
    <w:rsid w:val="00307282"/>
    <w:rsid w:val="00307581"/>
    <w:rsid w:val="00307DE3"/>
    <w:rsid w:val="00307EE7"/>
    <w:rsid w:val="00307EF8"/>
    <w:rsid w:val="00307FB6"/>
    <w:rsid w:val="00310F51"/>
    <w:rsid w:val="003112BF"/>
    <w:rsid w:val="00311304"/>
    <w:rsid w:val="003114B3"/>
    <w:rsid w:val="00311AEC"/>
    <w:rsid w:val="00312073"/>
    <w:rsid w:val="00312320"/>
    <w:rsid w:val="0031235A"/>
    <w:rsid w:val="00312602"/>
    <w:rsid w:val="00312916"/>
    <w:rsid w:val="00312D05"/>
    <w:rsid w:val="00313432"/>
    <w:rsid w:val="00313587"/>
    <w:rsid w:val="00313AA4"/>
    <w:rsid w:val="003140E6"/>
    <w:rsid w:val="00314124"/>
    <w:rsid w:val="003141F1"/>
    <w:rsid w:val="00314485"/>
    <w:rsid w:val="003145C4"/>
    <w:rsid w:val="0031528F"/>
    <w:rsid w:val="0031535C"/>
    <w:rsid w:val="00315585"/>
    <w:rsid w:val="00315622"/>
    <w:rsid w:val="00315855"/>
    <w:rsid w:val="00315CFC"/>
    <w:rsid w:val="00315F65"/>
    <w:rsid w:val="0031611A"/>
    <w:rsid w:val="00316274"/>
    <w:rsid w:val="00316EE5"/>
    <w:rsid w:val="00317156"/>
    <w:rsid w:val="003171F9"/>
    <w:rsid w:val="00317551"/>
    <w:rsid w:val="00317930"/>
    <w:rsid w:val="00317B60"/>
    <w:rsid w:val="00320C71"/>
    <w:rsid w:val="00320D1D"/>
    <w:rsid w:val="00320E0A"/>
    <w:rsid w:val="00321131"/>
    <w:rsid w:val="00321137"/>
    <w:rsid w:val="00321542"/>
    <w:rsid w:val="003229CA"/>
    <w:rsid w:val="00323063"/>
    <w:rsid w:val="003234E6"/>
    <w:rsid w:val="0032380A"/>
    <w:rsid w:val="00323975"/>
    <w:rsid w:val="00323D57"/>
    <w:rsid w:val="0032407D"/>
    <w:rsid w:val="0032419C"/>
    <w:rsid w:val="003243D5"/>
    <w:rsid w:val="00324C65"/>
    <w:rsid w:val="00324E02"/>
    <w:rsid w:val="003251E1"/>
    <w:rsid w:val="003256F0"/>
    <w:rsid w:val="00325A0D"/>
    <w:rsid w:val="00325A65"/>
    <w:rsid w:val="00325B4F"/>
    <w:rsid w:val="00327052"/>
    <w:rsid w:val="00327485"/>
    <w:rsid w:val="003274B6"/>
    <w:rsid w:val="00327FD3"/>
    <w:rsid w:val="00330504"/>
    <w:rsid w:val="00330F50"/>
    <w:rsid w:val="00331509"/>
    <w:rsid w:val="003316FD"/>
    <w:rsid w:val="003317BB"/>
    <w:rsid w:val="0033190F"/>
    <w:rsid w:val="003319CC"/>
    <w:rsid w:val="00332048"/>
    <w:rsid w:val="00332131"/>
    <w:rsid w:val="0033220C"/>
    <w:rsid w:val="00332539"/>
    <w:rsid w:val="003326F5"/>
    <w:rsid w:val="003327A3"/>
    <w:rsid w:val="00332B70"/>
    <w:rsid w:val="00332CA3"/>
    <w:rsid w:val="00332CF8"/>
    <w:rsid w:val="003331F6"/>
    <w:rsid w:val="003334C5"/>
    <w:rsid w:val="003334C7"/>
    <w:rsid w:val="00333516"/>
    <w:rsid w:val="003335F7"/>
    <w:rsid w:val="003336C5"/>
    <w:rsid w:val="00334389"/>
    <w:rsid w:val="00334614"/>
    <w:rsid w:val="00334747"/>
    <w:rsid w:val="00334955"/>
    <w:rsid w:val="00334A2A"/>
    <w:rsid w:val="00334ED7"/>
    <w:rsid w:val="00335A0C"/>
    <w:rsid w:val="00335E10"/>
    <w:rsid w:val="003363DA"/>
    <w:rsid w:val="003365F6"/>
    <w:rsid w:val="00336657"/>
    <w:rsid w:val="003368F1"/>
    <w:rsid w:val="00336A3D"/>
    <w:rsid w:val="00336F65"/>
    <w:rsid w:val="003370FB"/>
    <w:rsid w:val="003377DC"/>
    <w:rsid w:val="00337989"/>
    <w:rsid w:val="0034065A"/>
    <w:rsid w:val="00340A1A"/>
    <w:rsid w:val="00340C4D"/>
    <w:rsid w:val="00341DE0"/>
    <w:rsid w:val="003420E0"/>
    <w:rsid w:val="00342173"/>
    <w:rsid w:val="003423CA"/>
    <w:rsid w:val="00342488"/>
    <w:rsid w:val="003428F3"/>
    <w:rsid w:val="00342A87"/>
    <w:rsid w:val="00342C49"/>
    <w:rsid w:val="00342D06"/>
    <w:rsid w:val="00343135"/>
    <w:rsid w:val="00343B7B"/>
    <w:rsid w:val="003440FE"/>
    <w:rsid w:val="003446A9"/>
    <w:rsid w:val="00344C80"/>
    <w:rsid w:val="00344D5B"/>
    <w:rsid w:val="00344FFD"/>
    <w:rsid w:val="003451B2"/>
    <w:rsid w:val="00345436"/>
    <w:rsid w:val="0034574D"/>
    <w:rsid w:val="00346372"/>
    <w:rsid w:val="003467E3"/>
    <w:rsid w:val="003468F1"/>
    <w:rsid w:val="00346F16"/>
    <w:rsid w:val="00346F99"/>
    <w:rsid w:val="0034750A"/>
    <w:rsid w:val="00347787"/>
    <w:rsid w:val="00347BA8"/>
    <w:rsid w:val="00347F4B"/>
    <w:rsid w:val="0035059C"/>
    <w:rsid w:val="00350C48"/>
    <w:rsid w:val="00350F44"/>
    <w:rsid w:val="003511D3"/>
    <w:rsid w:val="00351856"/>
    <w:rsid w:val="00351B24"/>
    <w:rsid w:val="00351B64"/>
    <w:rsid w:val="00352130"/>
    <w:rsid w:val="00352289"/>
    <w:rsid w:val="0035243F"/>
    <w:rsid w:val="0035284A"/>
    <w:rsid w:val="00352C0A"/>
    <w:rsid w:val="00352C21"/>
    <w:rsid w:val="00352CCE"/>
    <w:rsid w:val="00353573"/>
    <w:rsid w:val="00353707"/>
    <w:rsid w:val="00354038"/>
    <w:rsid w:val="0035521C"/>
    <w:rsid w:val="003555CC"/>
    <w:rsid w:val="00355721"/>
    <w:rsid w:val="00355CF2"/>
    <w:rsid w:val="003561B4"/>
    <w:rsid w:val="00356884"/>
    <w:rsid w:val="003574ED"/>
    <w:rsid w:val="003576A7"/>
    <w:rsid w:val="003576FA"/>
    <w:rsid w:val="00357EB1"/>
    <w:rsid w:val="0036096A"/>
    <w:rsid w:val="00360B61"/>
    <w:rsid w:val="00361287"/>
    <w:rsid w:val="00361EB6"/>
    <w:rsid w:val="00361F2F"/>
    <w:rsid w:val="00361FBC"/>
    <w:rsid w:val="00362866"/>
    <w:rsid w:val="003628F9"/>
    <w:rsid w:val="00362D3F"/>
    <w:rsid w:val="00362E3A"/>
    <w:rsid w:val="003630B0"/>
    <w:rsid w:val="00363120"/>
    <w:rsid w:val="003633C4"/>
    <w:rsid w:val="00363763"/>
    <w:rsid w:val="00363A92"/>
    <w:rsid w:val="00363BBC"/>
    <w:rsid w:val="00363D40"/>
    <w:rsid w:val="00364154"/>
    <w:rsid w:val="00364AFC"/>
    <w:rsid w:val="00365639"/>
    <w:rsid w:val="00366470"/>
    <w:rsid w:val="0036654F"/>
    <w:rsid w:val="003667C6"/>
    <w:rsid w:val="003669C1"/>
    <w:rsid w:val="003669E5"/>
    <w:rsid w:val="00367673"/>
    <w:rsid w:val="00367B4C"/>
    <w:rsid w:val="00370097"/>
    <w:rsid w:val="00370617"/>
    <w:rsid w:val="00370901"/>
    <w:rsid w:val="003709D8"/>
    <w:rsid w:val="00370D02"/>
    <w:rsid w:val="003714F4"/>
    <w:rsid w:val="00371C1B"/>
    <w:rsid w:val="00371D63"/>
    <w:rsid w:val="0037309C"/>
    <w:rsid w:val="00373317"/>
    <w:rsid w:val="0037377A"/>
    <w:rsid w:val="00373994"/>
    <w:rsid w:val="00373D12"/>
    <w:rsid w:val="00374104"/>
    <w:rsid w:val="00374140"/>
    <w:rsid w:val="00374298"/>
    <w:rsid w:val="003745E6"/>
    <w:rsid w:val="0037511C"/>
    <w:rsid w:val="003751ED"/>
    <w:rsid w:val="003752C3"/>
    <w:rsid w:val="003752DA"/>
    <w:rsid w:val="003752E2"/>
    <w:rsid w:val="00375EF5"/>
    <w:rsid w:val="0037615F"/>
    <w:rsid w:val="0037631B"/>
    <w:rsid w:val="003765AD"/>
    <w:rsid w:val="0037697B"/>
    <w:rsid w:val="00377171"/>
    <w:rsid w:val="0037763B"/>
    <w:rsid w:val="00377A51"/>
    <w:rsid w:val="00377E6C"/>
    <w:rsid w:val="003807EF"/>
    <w:rsid w:val="00380901"/>
    <w:rsid w:val="00380984"/>
    <w:rsid w:val="00380A99"/>
    <w:rsid w:val="00380BA7"/>
    <w:rsid w:val="00380C68"/>
    <w:rsid w:val="003810BB"/>
    <w:rsid w:val="0038125D"/>
    <w:rsid w:val="00381327"/>
    <w:rsid w:val="0038154E"/>
    <w:rsid w:val="00381A3D"/>
    <w:rsid w:val="00381D36"/>
    <w:rsid w:val="00382150"/>
    <w:rsid w:val="00382E58"/>
    <w:rsid w:val="00382FB9"/>
    <w:rsid w:val="0038300B"/>
    <w:rsid w:val="00383292"/>
    <w:rsid w:val="003832A8"/>
    <w:rsid w:val="003833EC"/>
    <w:rsid w:val="00383D60"/>
    <w:rsid w:val="0038434D"/>
    <w:rsid w:val="003845A7"/>
    <w:rsid w:val="003857BF"/>
    <w:rsid w:val="003857CF"/>
    <w:rsid w:val="00385DC0"/>
    <w:rsid w:val="003866A9"/>
    <w:rsid w:val="003868F9"/>
    <w:rsid w:val="00386DE5"/>
    <w:rsid w:val="003870F1"/>
    <w:rsid w:val="00387B23"/>
    <w:rsid w:val="003901B7"/>
    <w:rsid w:val="00390487"/>
    <w:rsid w:val="00390F45"/>
    <w:rsid w:val="00391137"/>
    <w:rsid w:val="003918DF"/>
    <w:rsid w:val="00391E78"/>
    <w:rsid w:val="00391F27"/>
    <w:rsid w:val="003920B2"/>
    <w:rsid w:val="0039212A"/>
    <w:rsid w:val="0039222B"/>
    <w:rsid w:val="00392E40"/>
    <w:rsid w:val="0039318E"/>
    <w:rsid w:val="00393564"/>
    <w:rsid w:val="003936CD"/>
    <w:rsid w:val="003938BA"/>
    <w:rsid w:val="00393DD7"/>
    <w:rsid w:val="00393EA9"/>
    <w:rsid w:val="00393F24"/>
    <w:rsid w:val="00394109"/>
    <w:rsid w:val="00394651"/>
    <w:rsid w:val="00394723"/>
    <w:rsid w:val="003947B8"/>
    <w:rsid w:val="00394B61"/>
    <w:rsid w:val="00395135"/>
    <w:rsid w:val="00395181"/>
    <w:rsid w:val="003958D2"/>
    <w:rsid w:val="003960AD"/>
    <w:rsid w:val="003963F7"/>
    <w:rsid w:val="003964CC"/>
    <w:rsid w:val="00396652"/>
    <w:rsid w:val="0039686E"/>
    <w:rsid w:val="00397205"/>
    <w:rsid w:val="003973A1"/>
    <w:rsid w:val="00397703"/>
    <w:rsid w:val="00397E67"/>
    <w:rsid w:val="00397EF7"/>
    <w:rsid w:val="00397F27"/>
    <w:rsid w:val="003A0227"/>
    <w:rsid w:val="003A024F"/>
    <w:rsid w:val="003A036C"/>
    <w:rsid w:val="003A054A"/>
    <w:rsid w:val="003A07AC"/>
    <w:rsid w:val="003A0F29"/>
    <w:rsid w:val="003A1190"/>
    <w:rsid w:val="003A13C5"/>
    <w:rsid w:val="003A17B0"/>
    <w:rsid w:val="003A1906"/>
    <w:rsid w:val="003A1F80"/>
    <w:rsid w:val="003A2AEE"/>
    <w:rsid w:val="003A2BFD"/>
    <w:rsid w:val="003A37BF"/>
    <w:rsid w:val="003A3AE7"/>
    <w:rsid w:val="003A3E89"/>
    <w:rsid w:val="003A3F14"/>
    <w:rsid w:val="003A444D"/>
    <w:rsid w:val="003A4505"/>
    <w:rsid w:val="003A496B"/>
    <w:rsid w:val="003A52C8"/>
    <w:rsid w:val="003A5365"/>
    <w:rsid w:val="003A546D"/>
    <w:rsid w:val="003A634F"/>
    <w:rsid w:val="003A64FA"/>
    <w:rsid w:val="003A6870"/>
    <w:rsid w:val="003A764A"/>
    <w:rsid w:val="003A7910"/>
    <w:rsid w:val="003A7954"/>
    <w:rsid w:val="003A79F1"/>
    <w:rsid w:val="003A7D28"/>
    <w:rsid w:val="003A7D9F"/>
    <w:rsid w:val="003B0339"/>
    <w:rsid w:val="003B0406"/>
    <w:rsid w:val="003B0533"/>
    <w:rsid w:val="003B061E"/>
    <w:rsid w:val="003B06BF"/>
    <w:rsid w:val="003B0724"/>
    <w:rsid w:val="003B12B7"/>
    <w:rsid w:val="003B148C"/>
    <w:rsid w:val="003B15CA"/>
    <w:rsid w:val="003B1D04"/>
    <w:rsid w:val="003B28B9"/>
    <w:rsid w:val="003B2E3A"/>
    <w:rsid w:val="003B302D"/>
    <w:rsid w:val="003B32F7"/>
    <w:rsid w:val="003B342C"/>
    <w:rsid w:val="003B393C"/>
    <w:rsid w:val="003B3E59"/>
    <w:rsid w:val="003B4109"/>
    <w:rsid w:val="003B430A"/>
    <w:rsid w:val="003B47C2"/>
    <w:rsid w:val="003B482F"/>
    <w:rsid w:val="003B4BE8"/>
    <w:rsid w:val="003B4E07"/>
    <w:rsid w:val="003B5119"/>
    <w:rsid w:val="003B5AD3"/>
    <w:rsid w:val="003B5FA4"/>
    <w:rsid w:val="003B6091"/>
    <w:rsid w:val="003B6539"/>
    <w:rsid w:val="003B735C"/>
    <w:rsid w:val="003B7430"/>
    <w:rsid w:val="003B7C71"/>
    <w:rsid w:val="003B7EC7"/>
    <w:rsid w:val="003C0482"/>
    <w:rsid w:val="003C04CA"/>
    <w:rsid w:val="003C05CC"/>
    <w:rsid w:val="003C091E"/>
    <w:rsid w:val="003C09B3"/>
    <w:rsid w:val="003C09E7"/>
    <w:rsid w:val="003C0BD6"/>
    <w:rsid w:val="003C0BED"/>
    <w:rsid w:val="003C0D84"/>
    <w:rsid w:val="003C16C4"/>
    <w:rsid w:val="003C17D6"/>
    <w:rsid w:val="003C18AD"/>
    <w:rsid w:val="003C20D3"/>
    <w:rsid w:val="003C217F"/>
    <w:rsid w:val="003C2217"/>
    <w:rsid w:val="003C2AA7"/>
    <w:rsid w:val="003C2BA6"/>
    <w:rsid w:val="003C2E9B"/>
    <w:rsid w:val="003C32F1"/>
    <w:rsid w:val="003C3368"/>
    <w:rsid w:val="003C365D"/>
    <w:rsid w:val="003C3A14"/>
    <w:rsid w:val="003C3BC2"/>
    <w:rsid w:val="003C3C33"/>
    <w:rsid w:val="003C3F27"/>
    <w:rsid w:val="003C40AD"/>
    <w:rsid w:val="003C42FB"/>
    <w:rsid w:val="003C474B"/>
    <w:rsid w:val="003C5099"/>
    <w:rsid w:val="003C580F"/>
    <w:rsid w:val="003C5AF6"/>
    <w:rsid w:val="003C60F6"/>
    <w:rsid w:val="003C62D6"/>
    <w:rsid w:val="003C673F"/>
    <w:rsid w:val="003C6B7E"/>
    <w:rsid w:val="003C71FE"/>
    <w:rsid w:val="003C75E1"/>
    <w:rsid w:val="003C7B87"/>
    <w:rsid w:val="003D0360"/>
    <w:rsid w:val="003D0585"/>
    <w:rsid w:val="003D079B"/>
    <w:rsid w:val="003D0CA7"/>
    <w:rsid w:val="003D1288"/>
    <w:rsid w:val="003D12AE"/>
    <w:rsid w:val="003D142B"/>
    <w:rsid w:val="003D15FC"/>
    <w:rsid w:val="003D197D"/>
    <w:rsid w:val="003D1D55"/>
    <w:rsid w:val="003D1E04"/>
    <w:rsid w:val="003D228B"/>
    <w:rsid w:val="003D25C4"/>
    <w:rsid w:val="003D2695"/>
    <w:rsid w:val="003D2889"/>
    <w:rsid w:val="003D28E1"/>
    <w:rsid w:val="003D2C4D"/>
    <w:rsid w:val="003D3447"/>
    <w:rsid w:val="003D3468"/>
    <w:rsid w:val="003D3695"/>
    <w:rsid w:val="003D3F0D"/>
    <w:rsid w:val="003D4055"/>
    <w:rsid w:val="003D4483"/>
    <w:rsid w:val="003D489F"/>
    <w:rsid w:val="003D4C15"/>
    <w:rsid w:val="003D4DC8"/>
    <w:rsid w:val="003D4EDE"/>
    <w:rsid w:val="003D545B"/>
    <w:rsid w:val="003D54F0"/>
    <w:rsid w:val="003D59E6"/>
    <w:rsid w:val="003D5A45"/>
    <w:rsid w:val="003D5EA3"/>
    <w:rsid w:val="003D6113"/>
    <w:rsid w:val="003D6245"/>
    <w:rsid w:val="003D6A16"/>
    <w:rsid w:val="003D71A2"/>
    <w:rsid w:val="003D75A3"/>
    <w:rsid w:val="003D76D7"/>
    <w:rsid w:val="003D7BB0"/>
    <w:rsid w:val="003D7ECF"/>
    <w:rsid w:val="003D7EE9"/>
    <w:rsid w:val="003E01A1"/>
    <w:rsid w:val="003E0B28"/>
    <w:rsid w:val="003E0B36"/>
    <w:rsid w:val="003E17AC"/>
    <w:rsid w:val="003E1E9A"/>
    <w:rsid w:val="003E22D4"/>
    <w:rsid w:val="003E24BD"/>
    <w:rsid w:val="003E2C4B"/>
    <w:rsid w:val="003E2CDB"/>
    <w:rsid w:val="003E313F"/>
    <w:rsid w:val="003E35F3"/>
    <w:rsid w:val="003E3643"/>
    <w:rsid w:val="003E39B4"/>
    <w:rsid w:val="003E39F6"/>
    <w:rsid w:val="003E3E59"/>
    <w:rsid w:val="003E4332"/>
    <w:rsid w:val="003E4CE8"/>
    <w:rsid w:val="003E4FE6"/>
    <w:rsid w:val="003E514F"/>
    <w:rsid w:val="003E5442"/>
    <w:rsid w:val="003E5AAB"/>
    <w:rsid w:val="003E6066"/>
    <w:rsid w:val="003E60CA"/>
    <w:rsid w:val="003E6458"/>
    <w:rsid w:val="003E68B0"/>
    <w:rsid w:val="003E690B"/>
    <w:rsid w:val="003E6917"/>
    <w:rsid w:val="003E6CA0"/>
    <w:rsid w:val="003E724B"/>
    <w:rsid w:val="003E7618"/>
    <w:rsid w:val="003E7D5A"/>
    <w:rsid w:val="003E7D6F"/>
    <w:rsid w:val="003F0214"/>
    <w:rsid w:val="003F05D4"/>
    <w:rsid w:val="003F0989"/>
    <w:rsid w:val="003F0EBF"/>
    <w:rsid w:val="003F13AC"/>
    <w:rsid w:val="003F168A"/>
    <w:rsid w:val="003F183B"/>
    <w:rsid w:val="003F1886"/>
    <w:rsid w:val="003F19DB"/>
    <w:rsid w:val="003F1C29"/>
    <w:rsid w:val="003F287F"/>
    <w:rsid w:val="003F2917"/>
    <w:rsid w:val="003F2934"/>
    <w:rsid w:val="003F2EDD"/>
    <w:rsid w:val="003F31EB"/>
    <w:rsid w:val="003F36B9"/>
    <w:rsid w:val="003F385A"/>
    <w:rsid w:val="003F3912"/>
    <w:rsid w:val="003F3FEA"/>
    <w:rsid w:val="003F43F7"/>
    <w:rsid w:val="003F44F5"/>
    <w:rsid w:val="003F46F1"/>
    <w:rsid w:val="003F4DE2"/>
    <w:rsid w:val="003F4E79"/>
    <w:rsid w:val="003F524E"/>
    <w:rsid w:val="003F5644"/>
    <w:rsid w:val="003F5720"/>
    <w:rsid w:val="003F5AAB"/>
    <w:rsid w:val="003F5C95"/>
    <w:rsid w:val="003F5EEA"/>
    <w:rsid w:val="003F60F6"/>
    <w:rsid w:val="003F635B"/>
    <w:rsid w:val="003F6842"/>
    <w:rsid w:val="003F6B4D"/>
    <w:rsid w:val="003F6BAF"/>
    <w:rsid w:val="003F6E4F"/>
    <w:rsid w:val="003F7913"/>
    <w:rsid w:val="003F79EA"/>
    <w:rsid w:val="003F7B68"/>
    <w:rsid w:val="003F7E66"/>
    <w:rsid w:val="0040007E"/>
    <w:rsid w:val="004002A8"/>
    <w:rsid w:val="00400760"/>
    <w:rsid w:val="00400A90"/>
    <w:rsid w:val="00400EB7"/>
    <w:rsid w:val="0040102D"/>
    <w:rsid w:val="004010B3"/>
    <w:rsid w:val="0040142B"/>
    <w:rsid w:val="00401465"/>
    <w:rsid w:val="00401B5D"/>
    <w:rsid w:val="00401E9C"/>
    <w:rsid w:val="004026A4"/>
    <w:rsid w:val="00402AAA"/>
    <w:rsid w:val="00402F90"/>
    <w:rsid w:val="004038C1"/>
    <w:rsid w:val="00404629"/>
    <w:rsid w:val="00404F28"/>
    <w:rsid w:val="00405163"/>
    <w:rsid w:val="004051C9"/>
    <w:rsid w:val="0040572F"/>
    <w:rsid w:val="00405904"/>
    <w:rsid w:val="00405BA7"/>
    <w:rsid w:val="00405BAA"/>
    <w:rsid w:val="004061D0"/>
    <w:rsid w:val="004062FF"/>
    <w:rsid w:val="0040631B"/>
    <w:rsid w:val="00406554"/>
    <w:rsid w:val="004066D2"/>
    <w:rsid w:val="004067C4"/>
    <w:rsid w:val="004067C6"/>
    <w:rsid w:val="00406875"/>
    <w:rsid w:val="004068A4"/>
    <w:rsid w:val="00406C2B"/>
    <w:rsid w:val="00406E30"/>
    <w:rsid w:val="004070C5"/>
    <w:rsid w:val="004070DD"/>
    <w:rsid w:val="004072DB"/>
    <w:rsid w:val="0040753A"/>
    <w:rsid w:val="0040757B"/>
    <w:rsid w:val="004075B5"/>
    <w:rsid w:val="004077B0"/>
    <w:rsid w:val="004077EE"/>
    <w:rsid w:val="00407823"/>
    <w:rsid w:val="00407C9B"/>
    <w:rsid w:val="00407E2A"/>
    <w:rsid w:val="00410504"/>
    <w:rsid w:val="00410529"/>
    <w:rsid w:val="00410A0F"/>
    <w:rsid w:val="00410BB0"/>
    <w:rsid w:val="00410E71"/>
    <w:rsid w:val="004111FA"/>
    <w:rsid w:val="004113E2"/>
    <w:rsid w:val="00412245"/>
    <w:rsid w:val="004122D4"/>
    <w:rsid w:val="00412566"/>
    <w:rsid w:val="0041287F"/>
    <w:rsid w:val="00412DE8"/>
    <w:rsid w:val="00413316"/>
    <w:rsid w:val="0041335D"/>
    <w:rsid w:val="004133CE"/>
    <w:rsid w:val="004134DF"/>
    <w:rsid w:val="0041360B"/>
    <w:rsid w:val="004138B6"/>
    <w:rsid w:val="00413B73"/>
    <w:rsid w:val="00413FC3"/>
    <w:rsid w:val="0041469A"/>
    <w:rsid w:val="0041497A"/>
    <w:rsid w:val="00414BF7"/>
    <w:rsid w:val="004153A7"/>
    <w:rsid w:val="00415A79"/>
    <w:rsid w:val="00415C01"/>
    <w:rsid w:val="00415FBA"/>
    <w:rsid w:val="00416016"/>
    <w:rsid w:val="004162D7"/>
    <w:rsid w:val="004166A0"/>
    <w:rsid w:val="0041692C"/>
    <w:rsid w:val="00416A93"/>
    <w:rsid w:val="00416BD8"/>
    <w:rsid w:val="00416C52"/>
    <w:rsid w:val="00417513"/>
    <w:rsid w:val="004179D0"/>
    <w:rsid w:val="00417A6D"/>
    <w:rsid w:val="00417D05"/>
    <w:rsid w:val="004200B0"/>
    <w:rsid w:val="00420314"/>
    <w:rsid w:val="00420402"/>
    <w:rsid w:val="00420664"/>
    <w:rsid w:val="00420711"/>
    <w:rsid w:val="00420913"/>
    <w:rsid w:val="00420B15"/>
    <w:rsid w:val="00420C0C"/>
    <w:rsid w:val="00420C24"/>
    <w:rsid w:val="00420DCE"/>
    <w:rsid w:val="004212F0"/>
    <w:rsid w:val="0042191F"/>
    <w:rsid w:val="00421C98"/>
    <w:rsid w:val="00421F78"/>
    <w:rsid w:val="0042225A"/>
    <w:rsid w:val="00422267"/>
    <w:rsid w:val="0042227F"/>
    <w:rsid w:val="004222C8"/>
    <w:rsid w:val="004223B6"/>
    <w:rsid w:val="00422529"/>
    <w:rsid w:val="00422E51"/>
    <w:rsid w:val="0042317C"/>
    <w:rsid w:val="00423925"/>
    <w:rsid w:val="00423F52"/>
    <w:rsid w:val="00423FEB"/>
    <w:rsid w:val="004249CF"/>
    <w:rsid w:val="00425806"/>
    <w:rsid w:val="00425CF9"/>
    <w:rsid w:val="00425DD7"/>
    <w:rsid w:val="00425FB8"/>
    <w:rsid w:val="00425FF4"/>
    <w:rsid w:val="0042629F"/>
    <w:rsid w:val="00426930"/>
    <w:rsid w:val="004269D5"/>
    <w:rsid w:val="00426AD5"/>
    <w:rsid w:val="0042706D"/>
    <w:rsid w:val="004270FD"/>
    <w:rsid w:val="004271D5"/>
    <w:rsid w:val="00427261"/>
    <w:rsid w:val="004272B9"/>
    <w:rsid w:val="004273F5"/>
    <w:rsid w:val="004275F1"/>
    <w:rsid w:val="004277BC"/>
    <w:rsid w:val="00430AF9"/>
    <w:rsid w:val="00431066"/>
    <w:rsid w:val="004313EF"/>
    <w:rsid w:val="0043185B"/>
    <w:rsid w:val="00431B06"/>
    <w:rsid w:val="00431E61"/>
    <w:rsid w:val="00431F16"/>
    <w:rsid w:val="00432296"/>
    <w:rsid w:val="00432B14"/>
    <w:rsid w:val="004330F3"/>
    <w:rsid w:val="0043343D"/>
    <w:rsid w:val="004335DE"/>
    <w:rsid w:val="0043383B"/>
    <w:rsid w:val="0043384A"/>
    <w:rsid w:val="00433978"/>
    <w:rsid w:val="004339B7"/>
    <w:rsid w:val="00433C3F"/>
    <w:rsid w:val="00433CB8"/>
    <w:rsid w:val="00433EF9"/>
    <w:rsid w:val="00433F44"/>
    <w:rsid w:val="00433F6B"/>
    <w:rsid w:val="00434636"/>
    <w:rsid w:val="0043497B"/>
    <w:rsid w:val="00434B0F"/>
    <w:rsid w:val="00434B87"/>
    <w:rsid w:val="0043514E"/>
    <w:rsid w:val="004352E0"/>
    <w:rsid w:val="00435324"/>
    <w:rsid w:val="0043533B"/>
    <w:rsid w:val="004356E2"/>
    <w:rsid w:val="00435D9E"/>
    <w:rsid w:val="00435DA3"/>
    <w:rsid w:val="00435FCE"/>
    <w:rsid w:val="00436000"/>
    <w:rsid w:val="004361BB"/>
    <w:rsid w:val="00436BD5"/>
    <w:rsid w:val="004373A7"/>
    <w:rsid w:val="004374CC"/>
    <w:rsid w:val="004375C3"/>
    <w:rsid w:val="00437960"/>
    <w:rsid w:val="00437972"/>
    <w:rsid w:val="00437A5E"/>
    <w:rsid w:val="004400F1"/>
    <w:rsid w:val="0044019A"/>
    <w:rsid w:val="004403B8"/>
    <w:rsid w:val="00440734"/>
    <w:rsid w:val="00440870"/>
    <w:rsid w:val="00440E22"/>
    <w:rsid w:val="00441137"/>
    <w:rsid w:val="00441569"/>
    <w:rsid w:val="004422DF"/>
    <w:rsid w:val="0044233D"/>
    <w:rsid w:val="004425E9"/>
    <w:rsid w:val="00442D95"/>
    <w:rsid w:val="00442FB4"/>
    <w:rsid w:val="004430B1"/>
    <w:rsid w:val="00443310"/>
    <w:rsid w:val="004442AC"/>
    <w:rsid w:val="00445600"/>
    <w:rsid w:val="00445810"/>
    <w:rsid w:val="00445C1C"/>
    <w:rsid w:val="00445CA0"/>
    <w:rsid w:val="00446176"/>
    <w:rsid w:val="004462C5"/>
    <w:rsid w:val="004464A2"/>
    <w:rsid w:val="00447027"/>
    <w:rsid w:val="00447B4A"/>
    <w:rsid w:val="00447B50"/>
    <w:rsid w:val="00447BD5"/>
    <w:rsid w:val="0045004D"/>
    <w:rsid w:val="0045056D"/>
    <w:rsid w:val="00450772"/>
    <w:rsid w:val="00450BFC"/>
    <w:rsid w:val="00450E1B"/>
    <w:rsid w:val="004512D8"/>
    <w:rsid w:val="00451413"/>
    <w:rsid w:val="00451487"/>
    <w:rsid w:val="0045153F"/>
    <w:rsid w:val="00451BCA"/>
    <w:rsid w:val="00451D03"/>
    <w:rsid w:val="00451DFE"/>
    <w:rsid w:val="00452268"/>
    <w:rsid w:val="0045280D"/>
    <w:rsid w:val="00452CF7"/>
    <w:rsid w:val="00452E0B"/>
    <w:rsid w:val="00453386"/>
    <w:rsid w:val="00453663"/>
    <w:rsid w:val="004538BB"/>
    <w:rsid w:val="00453F26"/>
    <w:rsid w:val="0045400B"/>
    <w:rsid w:val="0045406B"/>
    <w:rsid w:val="004541FE"/>
    <w:rsid w:val="0045426D"/>
    <w:rsid w:val="00454468"/>
    <w:rsid w:val="004550C4"/>
    <w:rsid w:val="0045510B"/>
    <w:rsid w:val="004556CC"/>
    <w:rsid w:val="0045598B"/>
    <w:rsid w:val="00455AAE"/>
    <w:rsid w:val="00455BCE"/>
    <w:rsid w:val="0045634B"/>
    <w:rsid w:val="00456BB2"/>
    <w:rsid w:val="00456EF8"/>
    <w:rsid w:val="0045701C"/>
    <w:rsid w:val="0045714E"/>
    <w:rsid w:val="0045724E"/>
    <w:rsid w:val="00457341"/>
    <w:rsid w:val="00457409"/>
    <w:rsid w:val="004575A6"/>
    <w:rsid w:val="004576B7"/>
    <w:rsid w:val="004578A8"/>
    <w:rsid w:val="00457E4C"/>
    <w:rsid w:val="0046079F"/>
    <w:rsid w:val="00460C53"/>
    <w:rsid w:val="00461293"/>
    <w:rsid w:val="004613ED"/>
    <w:rsid w:val="004614C6"/>
    <w:rsid w:val="004615D2"/>
    <w:rsid w:val="00461CE0"/>
    <w:rsid w:val="00462344"/>
    <w:rsid w:val="004623BF"/>
    <w:rsid w:val="00462416"/>
    <w:rsid w:val="0046253B"/>
    <w:rsid w:val="004627AB"/>
    <w:rsid w:val="0046283F"/>
    <w:rsid w:val="00462A7C"/>
    <w:rsid w:val="00462F2F"/>
    <w:rsid w:val="004631BC"/>
    <w:rsid w:val="00463645"/>
    <w:rsid w:val="00463BC7"/>
    <w:rsid w:val="00463E97"/>
    <w:rsid w:val="0046490A"/>
    <w:rsid w:val="004649D9"/>
    <w:rsid w:val="00464D36"/>
    <w:rsid w:val="00464EF2"/>
    <w:rsid w:val="004652D7"/>
    <w:rsid w:val="00465713"/>
    <w:rsid w:val="004659BD"/>
    <w:rsid w:val="00465B76"/>
    <w:rsid w:val="00465F2A"/>
    <w:rsid w:val="0046684C"/>
    <w:rsid w:val="004668C7"/>
    <w:rsid w:val="00466A37"/>
    <w:rsid w:val="00466E27"/>
    <w:rsid w:val="004674B9"/>
    <w:rsid w:val="00467962"/>
    <w:rsid w:val="00467F31"/>
    <w:rsid w:val="00467FA5"/>
    <w:rsid w:val="00470093"/>
    <w:rsid w:val="004700D7"/>
    <w:rsid w:val="00470BB9"/>
    <w:rsid w:val="00471473"/>
    <w:rsid w:val="0047188C"/>
    <w:rsid w:val="00471D90"/>
    <w:rsid w:val="00472154"/>
    <w:rsid w:val="0047291F"/>
    <w:rsid w:val="00472D29"/>
    <w:rsid w:val="00472D4E"/>
    <w:rsid w:val="00473799"/>
    <w:rsid w:val="00473915"/>
    <w:rsid w:val="00473C9C"/>
    <w:rsid w:val="00473F5E"/>
    <w:rsid w:val="004741FF"/>
    <w:rsid w:val="0047431D"/>
    <w:rsid w:val="00474492"/>
    <w:rsid w:val="00474924"/>
    <w:rsid w:val="004749BC"/>
    <w:rsid w:val="00474AB4"/>
    <w:rsid w:val="00474C65"/>
    <w:rsid w:val="00475575"/>
    <w:rsid w:val="00475DC7"/>
    <w:rsid w:val="00475E7F"/>
    <w:rsid w:val="00475E92"/>
    <w:rsid w:val="004768D3"/>
    <w:rsid w:val="00476D9E"/>
    <w:rsid w:val="00476EDF"/>
    <w:rsid w:val="004775B8"/>
    <w:rsid w:val="004778C7"/>
    <w:rsid w:val="00477A42"/>
    <w:rsid w:val="00477FBE"/>
    <w:rsid w:val="0048018C"/>
    <w:rsid w:val="0048066C"/>
    <w:rsid w:val="0048072C"/>
    <w:rsid w:val="0048075A"/>
    <w:rsid w:val="0048087A"/>
    <w:rsid w:val="00480DA7"/>
    <w:rsid w:val="00480FBE"/>
    <w:rsid w:val="0048154D"/>
    <w:rsid w:val="0048157D"/>
    <w:rsid w:val="0048179C"/>
    <w:rsid w:val="00481A57"/>
    <w:rsid w:val="00481E8F"/>
    <w:rsid w:val="00481F1E"/>
    <w:rsid w:val="004822A2"/>
    <w:rsid w:val="004825B9"/>
    <w:rsid w:val="00482A70"/>
    <w:rsid w:val="004831D6"/>
    <w:rsid w:val="0048328C"/>
    <w:rsid w:val="00483326"/>
    <w:rsid w:val="004834A7"/>
    <w:rsid w:val="00483A51"/>
    <w:rsid w:val="00483B71"/>
    <w:rsid w:val="00483D92"/>
    <w:rsid w:val="00483FCE"/>
    <w:rsid w:val="0048408A"/>
    <w:rsid w:val="004840CC"/>
    <w:rsid w:val="004842BD"/>
    <w:rsid w:val="004842EB"/>
    <w:rsid w:val="00484746"/>
    <w:rsid w:val="00484BEA"/>
    <w:rsid w:val="0048552D"/>
    <w:rsid w:val="00485533"/>
    <w:rsid w:val="0048558F"/>
    <w:rsid w:val="00485D2C"/>
    <w:rsid w:val="00485DBF"/>
    <w:rsid w:val="0048677F"/>
    <w:rsid w:val="00486AF4"/>
    <w:rsid w:val="00486B9D"/>
    <w:rsid w:val="00487851"/>
    <w:rsid w:val="004879B6"/>
    <w:rsid w:val="00487EC0"/>
    <w:rsid w:val="00487EC7"/>
    <w:rsid w:val="00490F9B"/>
    <w:rsid w:val="00491465"/>
    <w:rsid w:val="0049158A"/>
    <w:rsid w:val="0049165E"/>
    <w:rsid w:val="00491A11"/>
    <w:rsid w:val="004922A5"/>
    <w:rsid w:val="004925EC"/>
    <w:rsid w:val="00492C0D"/>
    <w:rsid w:val="00492C95"/>
    <w:rsid w:val="00492CD9"/>
    <w:rsid w:val="00492D3B"/>
    <w:rsid w:val="004932F0"/>
    <w:rsid w:val="004937ED"/>
    <w:rsid w:val="004938BB"/>
    <w:rsid w:val="0049412F"/>
    <w:rsid w:val="00494637"/>
    <w:rsid w:val="0049473E"/>
    <w:rsid w:val="0049493E"/>
    <w:rsid w:val="00495368"/>
    <w:rsid w:val="004956B2"/>
    <w:rsid w:val="0049587E"/>
    <w:rsid w:val="00495986"/>
    <w:rsid w:val="00495C08"/>
    <w:rsid w:val="00496446"/>
    <w:rsid w:val="00496465"/>
    <w:rsid w:val="0049671B"/>
    <w:rsid w:val="00496982"/>
    <w:rsid w:val="00496C3E"/>
    <w:rsid w:val="00497A05"/>
    <w:rsid w:val="004A0717"/>
    <w:rsid w:val="004A07E7"/>
    <w:rsid w:val="004A0A89"/>
    <w:rsid w:val="004A0D32"/>
    <w:rsid w:val="004A0E8E"/>
    <w:rsid w:val="004A142F"/>
    <w:rsid w:val="004A200E"/>
    <w:rsid w:val="004A2164"/>
    <w:rsid w:val="004A2515"/>
    <w:rsid w:val="004A2B54"/>
    <w:rsid w:val="004A2E41"/>
    <w:rsid w:val="004A30FA"/>
    <w:rsid w:val="004A324F"/>
    <w:rsid w:val="004A34D1"/>
    <w:rsid w:val="004A39C2"/>
    <w:rsid w:val="004A3B08"/>
    <w:rsid w:val="004A4599"/>
    <w:rsid w:val="004A5164"/>
    <w:rsid w:val="004A5391"/>
    <w:rsid w:val="004A5619"/>
    <w:rsid w:val="004A5897"/>
    <w:rsid w:val="004A593E"/>
    <w:rsid w:val="004A5B99"/>
    <w:rsid w:val="004A60A0"/>
    <w:rsid w:val="004A650C"/>
    <w:rsid w:val="004A69C8"/>
    <w:rsid w:val="004A6C97"/>
    <w:rsid w:val="004A716D"/>
    <w:rsid w:val="004A75A0"/>
    <w:rsid w:val="004A7790"/>
    <w:rsid w:val="004A7F29"/>
    <w:rsid w:val="004B0796"/>
    <w:rsid w:val="004B09F7"/>
    <w:rsid w:val="004B0A4E"/>
    <w:rsid w:val="004B0E07"/>
    <w:rsid w:val="004B10EC"/>
    <w:rsid w:val="004B141F"/>
    <w:rsid w:val="004B1491"/>
    <w:rsid w:val="004B16BA"/>
    <w:rsid w:val="004B1701"/>
    <w:rsid w:val="004B1B35"/>
    <w:rsid w:val="004B1E8C"/>
    <w:rsid w:val="004B25F1"/>
    <w:rsid w:val="004B2F17"/>
    <w:rsid w:val="004B386B"/>
    <w:rsid w:val="004B38F4"/>
    <w:rsid w:val="004B3987"/>
    <w:rsid w:val="004B3A9B"/>
    <w:rsid w:val="004B3C6B"/>
    <w:rsid w:val="004B44C5"/>
    <w:rsid w:val="004B4B80"/>
    <w:rsid w:val="004B55DC"/>
    <w:rsid w:val="004B6434"/>
    <w:rsid w:val="004B6827"/>
    <w:rsid w:val="004B79DC"/>
    <w:rsid w:val="004B7FA5"/>
    <w:rsid w:val="004C0479"/>
    <w:rsid w:val="004C0A38"/>
    <w:rsid w:val="004C12BA"/>
    <w:rsid w:val="004C1AD1"/>
    <w:rsid w:val="004C1DBC"/>
    <w:rsid w:val="004C20B0"/>
    <w:rsid w:val="004C2591"/>
    <w:rsid w:val="004C3682"/>
    <w:rsid w:val="004C37A0"/>
    <w:rsid w:val="004C37B2"/>
    <w:rsid w:val="004C3850"/>
    <w:rsid w:val="004C3ACD"/>
    <w:rsid w:val="004C3C46"/>
    <w:rsid w:val="004C3FE5"/>
    <w:rsid w:val="004C402B"/>
    <w:rsid w:val="004C417C"/>
    <w:rsid w:val="004C4291"/>
    <w:rsid w:val="004C49D5"/>
    <w:rsid w:val="004C5315"/>
    <w:rsid w:val="004C577C"/>
    <w:rsid w:val="004C581E"/>
    <w:rsid w:val="004C5CEB"/>
    <w:rsid w:val="004C5D88"/>
    <w:rsid w:val="004C6F09"/>
    <w:rsid w:val="004C7235"/>
    <w:rsid w:val="004C72EE"/>
    <w:rsid w:val="004C755C"/>
    <w:rsid w:val="004C77E1"/>
    <w:rsid w:val="004C7F52"/>
    <w:rsid w:val="004D03AF"/>
    <w:rsid w:val="004D0768"/>
    <w:rsid w:val="004D078E"/>
    <w:rsid w:val="004D082D"/>
    <w:rsid w:val="004D0BB5"/>
    <w:rsid w:val="004D0D71"/>
    <w:rsid w:val="004D0ED6"/>
    <w:rsid w:val="004D0EF6"/>
    <w:rsid w:val="004D2421"/>
    <w:rsid w:val="004D2824"/>
    <w:rsid w:val="004D2B7A"/>
    <w:rsid w:val="004D2F0B"/>
    <w:rsid w:val="004D36AE"/>
    <w:rsid w:val="004D3B42"/>
    <w:rsid w:val="004D4140"/>
    <w:rsid w:val="004D48C9"/>
    <w:rsid w:val="004D4952"/>
    <w:rsid w:val="004D514B"/>
    <w:rsid w:val="004D528E"/>
    <w:rsid w:val="004D55FF"/>
    <w:rsid w:val="004D5AAD"/>
    <w:rsid w:val="004D5BFF"/>
    <w:rsid w:val="004D6506"/>
    <w:rsid w:val="004D67AC"/>
    <w:rsid w:val="004D6FAF"/>
    <w:rsid w:val="004D70A6"/>
    <w:rsid w:val="004D7FA5"/>
    <w:rsid w:val="004E0044"/>
    <w:rsid w:val="004E033D"/>
    <w:rsid w:val="004E058C"/>
    <w:rsid w:val="004E0D7B"/>
    <w:rsid w:val="004E0F6C"/>
    <w:rsid w:val="004E12DF"/>
    <w:rsid w:val="004E1600"/>
    <w:rsid w:val="004E1964"/>
    <w:rsid w:val="004E1BB8"/>
    <w:rsid w:val="004E1C8E"/>
    <w:rsid w:val="004E1D08"/>
    <w:rsid w:val="004E1F2E"/>
    <w:rsid w:val="004E2125"/>
    <w:rsid w:val="004E2475"/>
    <w:rsid w:val="004E2AB6"/>
    <w:rsid w:val="004E30B6"/>
    <w:rsid w:val="004E313A"/>
    <w:rsid w:val="004E34BE"/>
    <w:rsid w:val="004E3C09"/>
    <w:rsid w:val="004E3CC5"/>
    <w:rsid w:val="004E3F91"/>
    <w:rsid w:val="004E4160"/>
    <w:rsid w:val="004E43C4"/>
    <w:rsid w:val="004E4B5E"/>
    <w:rsid w:val="004E509F"/>
    <w:rsid w:val="004E5264"/>
    <w:rsid w:val="004E52B6"/>
    <w:rsid w:val="004E53E9"/>
    <w:rsid w:val="004E610D"/>
    <w:rsid w:val="004E6424"/>
    <w:rsid w:val="004E654C"/>
    <w:rsid w:val="004E657B"/>
    <w:rsid w:val="004E6663"/>
    <w:rsid w:val="004E6F7C"/>
    <w:rsid w:val="004E701A"/>
    <w:rsid w:val="004E79D9"/>
    <w:rsid w:val="004E7C88"/>
    <w:rsid w:val="004E7CCE"/>
    <w:rsid w:val="004E7F3B"/>
    <w:rsid w:val="004F091D"/>
    <w:rsid w:val="004F0A66"/>
    <w:rsid w:val="004F0C25"/>
    <w:rsid w:val="004F0D15"/>
    <w:rsid w:val="004F0DD8"/>
    <w:rsid w:val="004F1B1E"/>
    <w:rsid w:val="004F220B"/>
    <w:rsid w:val="004F3109"/>
    <w:rsid w:val="004F3A12"/>
    <w:rsid w:val="004F3D42"/>
    <w:rsid w:val="004F3D91"/>
    <w:rsid w:val="004F43A1"/>
    <w:rsid w:val="004F4883"/>
    <w:rsid w:val="004F5160"/>
    <w:rsid w:val="004F5D45"/>
    <w:rsid w:val="004F6035"/>
    <w:rsid w:val="004F6690"/>
    <w:rsid w:val="004F6B70"/>
    <w:rsid w:val="004F6BF1"/>
    <w:rsid w:val="004F6F43"/>
    <w:rsid w:val="004F6F5E"/>
    <w:rsid w:val="004F7077"/>
    <w:rsid w:val="004F712E"/>
    <w:rsid w:val="004F739E"/>
    <w:rsid w:val="004F74CA"/>
    <w:rsid w:val="004F75D9"/>
    <w:rsid w:val="004F7787"/>
    <w:rsid w:val="004F79B1"/>
    <w:rsid w:val="004F7CC3"/>
    <w:rsid w:val="004F7D83"/>
    <w:rsid w:val="004F7EDF"/>
    <w:rsid w:val="00500110"/>
    <w:rsid w:val="00500799"/>
    <w:rsid w:val="00500DE8"/>
    <w:rsid w:val="00501064"/>
    <w:rsid w:val="00501515"/>
    <w:rsid w:val="00501858"/>
    <w:rsid w:val="005019B5"/>
    <w:rsid w:val="005019C0"/>
    <w:rsid w:val="005021C7"/>
    <w:rsid w:val="0050225A"/>
    <w:rsid w:val="00502F97"/>
    <w:rsid w:val="00503352"/>
    <w:rsid w:val="005033D8"/>
    <w:rsid w:val="00503662"/>
    <w:rsid w:val="00503C06"/>
    <w:rsid w:val="00503F00"/>
    <w:rsid w:val="0050409C"/>
    <w:rsid w:val="0050489E"/>
    <w:rsid w:val="00504E25"/>
    <w:rsid w:val="0050510E"/>
    <w:rsid w:val="00505373"/>
    <w:rsid w:val="00505460"/>
    <w:rsid w:val="00505546"/>
    <w:rsid w:val="00505825"/>
    <w:rsid w:val="00505A95"/>
    <w:rsid w:val="00505CE1"/>
    <w:rsid w:val="00506058"/>
    <w:rsid w:val="0050614D"/>
    <w:rsid w:val="005062DD"/>
    <w:rsid w:val="00506A1F"/>
    <w:rsid w:val="005077C6"/>
    <w:rsid w:val="00507CFB"/>
    <w:rsid w:val="00510245"/>
    <w:rsid w:val="0051067C"/>
    <w:rsid w:val="00510833"/>
    <w:rsid w:val="005108EF"/>
    <w:rsid w:val="00510A01"/>
    <w:rsid w:val="00510ABD"/>
    <w:rsid w:val="00511120"/>
    <w:rsid w:val="00511156"/>
    <w:rsid w:val="0051138B"/>
    <w:rsid w:val="00511A66"/>
    <w:rsid w:val="00511AB2"/>
    <w:rsid w:val="00511CF6"/>
    <w:rsid w:val="00512229"/>
    <w:rsid w:val="00512E08"/>
    <w:rsid w:val="005131A2"/>
    <w:rsid w:val="005131F6"/>
    <w:rsid w:val="005135E4"/>
    <w:rsid w:val="00513A16"/>
    <w:rsid w:val="00513EDA"/>
    <w:rsid w:val="00513F6B"/>
    <w:rsid w:val="005142A8"/>
    <w:rsid w:val="00514425"/>
    <w:rsid w:val="00514DA0"/>
    <w:rsid w:val="00514F30"/>
    <w:rsid w:val="00515B23"/>
    <w:rsid w:val="00515C39"/>
    <w:rsid w:val="00515F9B"/>
    <w:rsid w:val="00516006"/>
    <w:rsid w:val="00516381"/>
    <w:rsid w:val="00516487"/>
    <w:rsid w:val="00516C58"/>
    <w:rsid w:val="005173C0"/>
    <w:rsid w:val="00517471"/>
    <w:rsid w:val="00520235"/>
    <w:rsid w:val="00520415"/>
    <w:rsid w:val="005204AE"/>
    <w:rsid w:val="00520DD8"/>
    <w:rsid w:val="00521232"/>
    <w:rsid w:val="00521244"/>
    <w:rsid w:val="005212C4"/>
    <w:rsid w:val="005212DC"/>
    <w:rsid w:val="0052177B"/>
    <w:rsid w:val="0052196C"/>
    <w:rsid w:val="005219CA"/>
    <w:rsid w:val="00521B15"/>
    <w:rsid w:val="00521BFD"/>
    <w:rsid w:val="00521DB5"/>
    <w:rsid w:val="0052239B"/>
    <w:rsid w:val="0052281A"/>
    <w:rsid w:val="00522B13"/>
    <w:rsid w:val="00522C03"/>
    <w:rsid w:val="00522C85"/>
    <w:rsid w:val="005233A5"/>
    <w:rsid w:val="00523A48"/>
    <w:rsid w:val="00523C38"/>
    <w:rsid w:val="00523DBB"/>
    <w:rsid w:val="0052438E"/>
    <w:rsid w:val="00525DED"/>
    <w:rsid w:val="00526082"/>
    <w:rsid w:val="0052624A"/>
    <w:rsid w:val="00526266"/>
    <w:rsid w:val="005262BC"/>
    <w:rsid w:val="00526493"/>
    <w:rsid w:val="00526A07"/>
    <w:rsid w:val="00526A2E"/>
    <w:rsid w:val="00526E57"/>
    <w:rsid w:val="00526EBE"/>
    <w:rsid w:val="005270CE"/>
    <w:rsid w:val="0052766A"/>
    <w:rsid w:val="00527730"/>
    <w:rsid w:val="005277AA"/>
    <w:rsid w:val="00527B26"/>
    <w:rsid w:val="005302CE"/>
    <w:rsid w:val="00530BC0"/>
    <w:rsid w:val="0053160A"/>
    <w:rsid w:val="00531614"/>
    <w:rsid w:val="005319CA"/>
    <w:rsid w:val="00531A3D"/>
    <w:rsid w:val="00531AB1"/>
    <w:rsid w:val="00531DE9"/>
    <w:rsid w:val="00531E90"/>
    <w:rsid w:val="0053257B"/>
    <w:rsid w:val="00532810"/>
    <w:rsid w:val="005330C1"/>
    <w:rsid w:val="00533199"/>
    <w:rsid w:val="005334AF"/>
    <w:rsid w:val="00533636"/>
    <w:rsid w:val="005336D9"/>
    <w:rsid w:val="00533DD7"/>
    <w:rsid w:val="00534175"/>
    <w:rsid w:val="0053426F"/>
    <w:rsid w:val="00534527"/>
    <w:rsid w:val="0053497F"/>
    <w:rsid w:val="00534DA3"/>
    <w:rsid w:val="00535E1F"/>
    <w:rsid w:val="0053665B"/>
    <w:rsid w:val="00536848"/>
    <w:rsid w:val="0053685E"/>
    <w:rsid w:val="005369BA"/>
    <w:rsid w:val="00536B82"/>
    <w:rsid w:val="00536DA1"/>
    <w:rsid w:val="00537024"/>
    <w:rsid w:val="00537261"/>
    <w:rsid w:val="0053770A"/>
    <w:rsid w:val="005379C2"/>
    <w:rsid w:val="00537D43"/>
    <w:rsid w:val="00537E54"/>
    <w:rsid w:val="00537E60"/>
    <w:rsid w:val="0054010B"/>
    <w:rsid w:val="005402B2"/>
    <w:rsid w:val="00540758"/>
    <w:rsid w:val="00540776"/>
    <w:rsid w:val="005407D4"/>
    <w:rsid w:val="00541101"/>
    <w:rsid w:val="005414E2"/>
    <w:rsid w:val="0054160D"/>
    <w:rsid w:val="005416A2"/>
    <w:rsid w:val="00541EB7"/>
    <w:rsid w:val="00542131"/>
    <w:rsid w:val="005422BF"/>
    <w:rsid w:val="0054254B"/>
    <w:rsid w:val="00542676"/>
    <w:rsid w:val="00542945"/>
    <w:rsid w:val="00542A55"/>
    <w:rsid w:val="00542AD5"/>
    <w:rsid w:val="00542EDE"/>
    <w:rsid w:val="0054353E"/>
    <w:rsid w:val="00544088"/>
    <w:rsid w:val="0054433B"/>
    <w:rsid w:val="005452DF"/>
    <w:rsid w:val="0054585E"/>
    <w:rsid w:val="005459AC"/>
    <w:rsid w:val="00546073"/>
    <w:rsid w:val="005468CE"/>
    <w:rsid w:val="0054736B"/>
    <w:rsid w:val="005478BB"/>
    <w:rsid w:val="0055050D"/>
    <w:rsid w:val="00550BE8"/>
    <w:rsid w:val="00550C69"/>
    <w:rsid w:val="0055104D"/>
    <w:rsid w:val="00551364"/>
    <w:rsid w:val="00551607"/>
    <w:rsid w:val="00551FAF"/>
    <w:rsid w:val="00552423"/>
    <w:rsid w:val="00552758"/>
    <w:rsid w:val="0055303B"/>
    <w:rsid w:val="005534BB"/>
    <w:rsid w:val="00553651"/>
    <w:rsid w:val="0055365C"/>
    <w:rsid w:val="00553668"/>
    <w:rsid w:val="00553ADF"/>
    <w:rsid w:val="00553C64"/>
    <w:rsid w:val="00553F66"/>
    <w:rsid w:val="005541D4"/>
    <w:rsid w:val="00554861"/>
    <w:rsid w:val="00554A10"/>
    <w:rsid w:val="005550AC"/>
    <w:rsid w:val="0055554B"/>
    <w:rsid w:val="00555583"/>
    <w:rsid w:val="005565AB"/>
    <w:rsid w:val="00556B81"/>
    <w:rsid w:val="00556E29"/>
    <w:rsid w:val="00556E86"/>
    <w:rsid w:val="00556EE7"/>
    <w:rsid w:val="00557421"/>
    <w:rsid w:val="005579C3"/>
    <w:rsid w:val="0056060F"/>
    <w:rsid w:val="00560E14"/>
    <w:rsid w:val="00560EB5"/>
    <w:rsid w:val="005613E8"/>
    <w:rsid w:val="0056158C"/>
    <w:rsid w:val="00561816"/>
    <w:rsid w:val="005619B2"/>
    <w:rsid w:val="00561C27"/>
    <w:rsid w:val="0056255F"/>
    <w:rsid w:val="0056269B"/>
    <w:rsid w:val="0056298E"/>
    <w:rsid w:val="005629B4"/>
    <w:rsid w:val="00562C8B"/>
    <w:rsid w:val="00562F3C"/>
    <w:rsid w:val="005635D1"/>
    <w:rsid w:val="00563627"/>
    <w:rsid w:val="0056396A"/>
    <w:rsid w:val="00564199"/>
    <w:rsid w:val="005641CA"/>
    <w:rsid w:val="00564478"/>
    <w:rsid w:val="00564A85"/>
    <w:rsid w:val="00564CE1"/>
    <w:rsid w:val="00565127"/>
    <w:rsid w:val="00566671"/>
    <w:rsid w:val="00566DAC"/>
    <w:rsid w:val="00566FEA"/>
    <w:rsid w:val="005676F5"/>
    <w:rsid w:val="00567C79"/>
    <w:rsid w:val="00570012"/>
    <w:rsid w:val="00570044"/>
    <w:rsid w:val="00570E79"/>
    <w:rsid w:val="00571229"/>
    <w:rsid w:val="005715BD"/>
    <w:rsid w:val="00571EC3"/>
    <w:rsid w:val="00572C10"/>
    <w:rsid w:val="00572C6E"/>
    <w:rsid w:val="00573019"/>
    <w:rsid w:val="0057319C"/>
    <w:rsid w:val="00573280"/>
    <w:rsid w:val="005735BB"/>
    <w:rsid w:val="00573ABC"/>
    <w:rsid w:val="00573E6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878"/>
    <w:rsid w:val="00577F44"/>
    <w:rsid w:val="00577F58"/>
    <w:rsid w:val="0058016F"/>
    <w:rsid w:val="00580227"/>
    <w:rsid w:val="00580A8D"/>
    <w:rsid w:val="00580AF4"/>
    <w:rsid w:val="00580EA8"/>
    <w:rsid w:val="00580ED7"/>
    <w:rsid w:val="0058109A"/>
    <w:rsid w:val="00581415"/>
    <w:rsid w:val="00581885"/>
    <w:rsid w:val="00581FFE"/>
    <w:rsid w:val="0058204D"/>
    <w:rsid w:val="0058252A"/>
    <w:rsid w:val="0058260B"/>
    <w:rsid w:val="00582693"/>
    <w:rsid w:val="00582EE0"/>
    <w:rsid w:val="00582FAD"/>
    <w:rsid w:val="00583129"/>
    <w:rsid w:val="005833BD"/>
    <w:rsid w:val="005835F6"/>
    <w:rsid w:val="00583D40"/>
    <w:rsid w:val="00583E2B"/>
    <w:rsid w:val="00583E96"/>
    <w:rsid w:val="005840D6"/>
    <w:rsid w:val="0058492D"/>
    <w:rsid w:val="00584B8F"/>
    <w:rsid w:val="00584E15"/>
    <w:rsid w:val="00584E40"/>
    <w:rsid w:val="005854E8"/>
    <w:rsid w:val="00585A8D"/>
    <w:rsid w:val="00585B6E"/>
    <w:rsid w:val="00586275"/>
    <w:rsid w:val="0058668B"/>
    <w:rsid w:val="005867AE"/>
    <w:rsid w:val="00586B4D"/>
    <w:rsid w:val="00587A14"/>
    <w:rsid w:val="00587A9A"/>
    <w:rsid w:val="00587F6A"/>
    <w:rsid w:val="00587FAB"/>
    <w:rsid w:val="00590371"/>
    <w:rsid w:val="0059071B"/>
    <w:rsid w:val="00590903"/>
    <w:rsid w:val="00590B1F"/>
    <w:rsid w:val="00590B89"/>
    <w:rsid w:val="0059119D"/>
    <w:rsid w:val="00591309"/>
    <w:rsid w:val="00591420"/>
    <w:rsid w:val="005915F9"/>
    <w:rsid w:val="00591CE2"/>
    <w:rsid w:val="005922AA"/>
    <w:rsid w:val="005927F9"/>
    <w:rsid w:val="005929B2"/>
    <w:rsid w:val="00592D16"/>
    <w:rsid w:val="00592D66"/>
    <w:rsid w:val="00592E64"/>
    <w:rsid w:val="00593021"/>
    <w:rsid w:val="005930BC"/>
    <w:rsid w:val="0059325F"/>
    <w:rsid w:val="005936EF"/>
    <w:rsid w:val="005937CF"/>
    <w:rsid w:val="005938B8"/>
    <w:rsid w:val="0059399B"/>
    <w:rsid w:val="00594595"/>
    <w:rsid w:val="00594764"/>
    <w:rsid w:val="0059485F"/>
    <w:rsid w:val="005949B0"/>
    <w:rsid w:val="00594F86"/>
    <w:rsid w:val="00595212"/>
    <w:rsid w:val="00595627"/>
    <w:rsid w:val="0059590E"/>
    <w:rsid w:val="0059597B"/>
    <w:rsid w:val="00595C54"/>
    <w:rsid w:val="00595D8D"/>
    <w:rsid w:val="00595F37"/>
    <w:rsid w:val="0059613A"/>
    <w:rsid w:val="0059627F"/>
    <w:rsid w:val="0059630F"/>
    <w:rsid w:val="0059718A"/>
    <w:rsid w:val="00597359"/>
    <w:rsid w:val="00597382"/>
    <w:rsid w:val="00597AB4"/>
    <w:rsid w:val="00597C8C"/>
    <w:rsid w:val="00597D3A"/>
    <w:rsid w:val="005A02B2"/>
    <w:rsid w:val="005A0352"/>
    <w:rsid w:val="005A1C96"/>
    <w:rsid w:val="005A21FA"/>
    <w:rsid w:val="005A2307"/>
    <w:rsid w:val="005A24B9"/>
    <w:rsid w:val="005A274F"/>
    <w:rsid w:val="005A2951"/>
    <w:rsid w:val="005A2CB7"/>
    <w:rsid w:val="005A3174"/>
    <w:rsid w:val="005A3A87"/>
    <w:rsid w:val="005A3D94"/>
    <w:rsid w:val="005A40CA"/>
    <w:rsid w:val="005A47C7"/>
    <w:rsid w:val="005A483A"/>
    <w:rsid w:val="005A4B00"/>
    <w:rsid w:val="005A4E7B"/>
    <w:rsid w:val="005A4E82"/>
    <w:rsid w:val="005A4F96"/>
    <w:rsid w:val="005A5248"/>
    <w:rsid w:val="005A5E00"/>
    <w:rsid w:val="005A60E9"/>
    <w:rsid w:val="005A6206"/>
    <w:rsid w:val="005A7264"/>
    <w:rsid w:val="005A74DB"/>
    <w:rsid w:val="005A78C7"/>
    <w:rsid w:val="005B0147"/>
    <w:rsid w:val="005B07F3"/>
    <w:rsid w:val="005B07F8"/>
    <w:rsid w:val="005B0A1D"/>
    <w:rsid w:val="005B0C22"/>
    <w:rsid w:val="005B0C6A"/>
    <w:rsid w:val="005B1205"/>
    <w:rsid w:val="005B1263"/>
    <w:rsid w:val="005B18AD"/>
    <w:rsid w:val="005B1C39"/>
    <w:rsid w:val="005B1DA4"/>
    <w:rsid w:val="005B2177"/>
    <w:rsid w:val="005B2232"/>
    <w:rsid w:val="005B241A"/>
    <w:rsid w:val="005B375D"/>
    <w:rsid w:val="005B3C1F"/>
    <w:rsid w:val="005B3CA8"/>
    <w:rsid w:val="005B3D17"/>
    <w:rsid w:val="005B3DA2"/>
    <w:rsid w:val="005B4201"/>
    <w:rsid w:val="005B45D0"/>
    <w:rsid w:val="005B4997"/>
    <w:rsid w:val="005B4CFC"/>
    <w:rsid w:val="005B5324"/>
    <w:rsid w:val="005B57B5"/>
    <w:rsid w:val="005B5ECF"/>
    <w:rsid w:val="005B6242"/>
    <w:rsid w:val="005B6487"/>
    <w:rsid w:val="005B6BDB"/>
    <w:rsid w:val="005B6CE4"/>
    <w:rsid w:val="005B6F7A"/>
    <w:rsid w:val="005B7044"/>
    <w:rsid w:val="005B71C7"/>
    <w:rsid w:val="005B7339"/>
    <w:rsid w:val="005B79F9"/>
    <w:rsid w:val="005B7FF4"/>
    <w:rsid w:val="005C01E0"/>
    <w:rsid w:val="005C0642"/>
    <w:rsid w:val="005C0D06"/>
    <w:rsid w:val="005C0FC8"/>
    <w:rsid w:val="005C17D8"/>
    <w:rsid w:val="005C2291"/>
    <w:rsid w:val="005C23E4"/>
    <w:rsid w:val="005C2754"/>
    <w:rsid w:val="005C2763"/>
    <w:rsid w:val="005C28E9"/>
    <w:rsid w:val="005C2AAF"/>
    <w:rsid w:val="005C2C1D"/>
    <w:rsid w:val="005C339B"/>
    <w:rsid w:val="005C3957"/>
    <w:rsid w:val="005C3D75"/>
    <w:rsid w:val="005C4461"/>
    <w:rsid w:val="005C4A05"/>
    <w:rsid w:val="005C4DA1"/>
    <w:rsid w:val="005C4DFF"/>
    <w:rsid w:val="005C5186"/>
    <w:rsid w:val="005C5402"/>
    <w:rsid w:val="005C5A4D"/>
    <w:rsid w:val="005C5BFF"/>
    <w:rsid w:val="005C5DEF"/>
    <w:rsid w:val="005C5ECE"/>
    <w:rsid w:val="005C5ED9"/>
    <w:rsid w:val="005C606C"/>
    <w:rsid w:val="005C67E8"/>
    <w:rsid w:val="005C6832"/>
    <w:rsid w:val="005C6B73"/>
    <w:rsid w:val="005C6BE2"/>
    <w:rsid w:val="005C7317"/>
    <w:rsid w:val="005C74B3"/>
    <w:rsid w:val="005C7A7A"/>
    <w:rsid w:val="005D04CA"/>
    <w:rsid w:val="005D070F"/>
    <w:rsid w:val="005D071D"/>
    <w:rsid w:val="005D0730"/>
    <w:rsid w:val="005D0CCF"/>
    <w:rsid w:val="005D1075"/>
    <w:rsid w:val="005D1248"/>
    <w:rsid w:val="005D12C4"/>
    <w:rsid w:val="005D1494"/>
    <w:rsid w:val="005D1CB2"/>
    <w:rsid w:val="005D2102"/>
    <w:rsid w:val="005D22F0"/>
    <w:rsid w:val="005D2885"/>
    <w:rsid w:val="005D35F9"/>
    <w:rsid w:val="005D395A"/>
    <w:rsid w:val="005D48A2"/>
    <w:rsid w:val="005D497A"/>
    <w:rsid w:val="005D4AA8"/>
    <w:rsid w:val="005D5B52"/>
    <w:rsid w:val="005D62B3"/>
    <w:rsid w:val="005D6CC9"/>
    <w:rsid w:val="005D764B"/>
    <w:rsid w:val="005D773B"/>
    <w:rsid w:val="005E0160"/>
    <w:rsid w:val="005E0A98"/>
    <w:rsid w:val="005E0DEF"/>
    <w:rsid w:val="005E109D"/>
    <w:rsid w:val="005E14CF"/>
    <w:rsid w:val="005E1E87"/>
    <w:rsid w:val="005E2204"/>
    <w:rsid w:val="005E25C1"/>
    <w:rsid w:val="005E2661"/>
    <w:rsid w:val="005E2A3A"/>
    <w:rsid w:val="005E2EEF"/>
    <w:rsid w:val="005E3167"/>
    <w:rsid w:val="005E3684"/>
    <w:rsid w:val="005E36CC"/>
    <w:rsid w:val="005E3CB4"/>
    <w:rsid w:val="005E3E05"/>
    <w:rsid w:val="005E43AE"/>
    <w:rsid w:val="005E462C"/>
    <w:rsid w:val="005E46EB"/>
    <w:rsid w:val="005E4816"/>
    <w:rsid w:val="005E4BB7"/>
    <w:rsid w:val="005E5077"/>
    <w:rsid w:val="005E5351"/>
    <w:rsid w:val="005E542C"/>
    <w:rsid w:val="005E5621"/>
    <w:rsid w:val="005E57C0"/>
    <w:rsid w:val="005E6359"/>
    <w:rsid w:val="005E651B"/>
    <w:rsid w:val="005E67CD"/>
    <w:rsid w:val="005E6A00"/>
    <w:rsid w:val="005E6BBD"/>
    <w:rsid w:val="005E6DD2"/>
    <w:rsid w:val="005E6EEF"/>
    <w:rsid w:val="005E7C7B"/>
    <w:rsid w:val="005E7D9F"/>
    <w:rsid w:val="005E7E2C"/>
    <w:rsid w:val="005E7ECE"/>
    <w:rsid w:val="005E7FAB"/>
    <w:rsid w:val="005F0512"/>
    <w:rsid w:val="005F0AEC"/>
    <w:rsid w:val="005F0BB2"/>
    <w:rsid w:val="005F0C5A"/>
    <w:rsid w:val="005F0CE7"/>
    <w:rsid w:val="005F0D01"/>
    <w:rsid w:val="005F0D5E"/>
    <w:rsid w:val="005F106A"/>
    <w:rsid w:val="005F1215"/>
    <w:rsid w:val="005F17B7"/>
    <w:rsid w:val="005F1B40"/>
    <w:rsid w:val="005F1BB8"/>
    <w:rsid w:val="005F1E0F"/>
    <w:rsid w:val="005F1F06"/>
    <w:rsid w:val="005F218E"/>
    <w:rsid w:val="005F2738"/>
    <w:rsid w:val="005F2A99"/>
    <w:rsid w:val="005F2CD9"/>
    <w:rsid w:val="005F2DD4"/>
    <w:rsid w:val="005F2F6B"/>
    <w:rsid w:val="005F3F21"/>
    <w:rsid w:val="005F40BB"/>
    <w:rsid w:val="005F41EE"/>
    <w:rsid w:val="005F4CC2"/>
    <w:rsid w:val="005F506F"/>
    <w:rsid w:val="005F5437"/>
    <w:rsid w:val="005F551C"/>
    <w:rsid w:val="005F5CE7"/>
    <w:rsid w:val="005F5F36"/>
    <w:rsid w:val="005F5F9C"/>
    <w:rsid w:val="005F618D"/>
    <w:rsid w:val="005F6A0D"/>
    <w:rsid w:val="005F6F53"/>
    <w:rsid w:val="005F7039"/>
    <w:rsid w:val="005F73D0"/>
    <w:rsid w:val="005F7770"/>
    <w:rsid w:val="0060043D"/>
    <w:rsid w:val="0060058E"/>
    <w:rsid w:val="006008D1"/>
    <w:rsid w:val="006009A8"/>
    <w:rsid w:val="00600A7A"/>
    <w:rsid w:val="0060128F"/>
    <w:rsid w:val="006013B6"/>
    <w:rsid w:val="00601ECC"/>
    <w:rsid w:val="006023D9"/>
    <w:rsid w:val="00602739"/>
    <w:rsid w:val="00602916"/>
    <w:rsid w:val="00602979"/>
    <w:rsid w:val="00603085"/>
    <w:rsid w:val="00603674"/>
    <w:rsid w:val="00603830"/>
    <w:rsid w:val="0060398F"/>
    <w:rsid w:val="00604201"/>
    <w:rsid w:val="00604691"/>
    <w:rsid w:val="00604976"/>
    <w:rsid w:val="00604A64"/>
    <w:rsid w:val="00604E5B"/>
    <w:rsid w:val="0060579B"/>
    <w:rsid w:val="00605980"/>
    <w:rsid w:val="00605B53"/>
    <w:rsid w:val="00605C5D"/>
    <w:rsid w:val="00605F62"/>
    <w:rsid w:val="00606402"/>
    <w:rsid w:val="00606412"/>
    <w:rsid w:val="00606440"/>
    <w:rsid w:val="00606505"/>
    <w:rsid w:val="0060655A"/>
    <w:rsid w:val="00606818"/>
    <w:rsid w:val="00606CC0"/>
    <w:rsid w:val="006071AD"/>
    <w:rsid w:val="006071E1"/>
    <w:rsid w:val="006072AD"/>
    <w:rsid w:val="0060793A"/>
    <w:rsid w:val="00607C03"/>
    <w:rsid w:val="00610620"/>
    <w:rsid w:val="0061110A"/>
    <w:rsid w:val="006112CD"/>
    <w:rsid w:val="00611AEA"/>
    <w:rsid w:val="00611B10"/>
    <w:rsid w:val="00611D72"/>
    <w:rsid w:val="00611ED0"/>
    <w:rsid w:val="0061201A"/>
    <w:rsid w:val="006120DB"/>
    <w:rsid w:val="00612C28"/>
    <w:rsid w:val="00612C67"/>
    <w:rsid w:val="00612DE6"/>
    <w:rsid w:val="006131EA"/>
    <w:rsid w:val="00613A36"/>
    <w:rsid w:val="00613CBC"/>
    <w:rsid w:val="00613DA4"/>
    <w:rsid w:val="00614254"/>
    <w:rsid w:val="00614321"/>
    <w:rsid w:val="0061433C"/>
    <w:rsid w:val="0061445B"/>
    <w:rsid w:val="006145D8"/>
    <w:rsid w:val="00614C53"/>
    <w:rsid w:val="00615263"/>
    <w:rsid w:val="00615AD4"/>
    <w:rsid w:val="0061619C"/>
    <w:rsid w:val="0061622C"/>
    <w:rsid w:val="00616BFE"/>
    <w:rsid w:val="00617070"/>
    <w:rsid w:val="00617567"/>
    <w:rsid w:val="0061783E"/>
    <w:rsid w:val="00617E50"/>
    <w:rsid w:val="006204E5"/>
    <w:rsid w:val="0062095C"/>
    <w:rsid w:val="006209EE"/>
    <w:rsid w:val="00620A75"/>
    <w:rsid w:val="00621089"/>
    <w:rsid w:val="006211E4"/>
    <w:rsid w:val="00621407"/>
    <w:rsid w:val="0062169B"/>
    <w:rsid w:val="00621D27"/>
    <w:rsid w:val="00621D78"/>
    <w:rsid w:val="00622116"/>
    <w:rsid w:val="00622AD4"/>
    <w:rsid w:val="00622B92"/>
    <w:rsid w:val="00622E33"/>
    <w:rsid w:val="00622FC5"/>
    <w:rsid w:val="00622FD8"/>
    <w:rsid w:val="00623377"/>
    <w:rsid w:val="00623C20"/>
    <w:rsid w:val="00623CAD"/>
    <w:rsid w:val="00623CED"/>
    <w:rsid w:val="00623D01"/>
    <w:rsid w:val="006243FF"/>
    <w:rsid w:val="00624598"/>
    <w:rsid w:val="00624636"/>
    <w:rsid w:val="00624A77"/>
    <w:rsid w:val="00624BC8"/>
    <w:rsid w:val="00624FB0"/>
    <w:rsid w:val="00625092"/>
    <w:rsid w:val="006251B4"/>
    <w:rsid w:val="006251EF"/>
    <w:rsid w:val="006262CF"/>
    <w:rsid w:val="006266D4"/>
    <w:rsid w:val="006266E1"/>
    <w:rsid w:val="00626D63"/>
    <w:rsid w:val="00626FFF"/>
    <w:rsid w:val="00627067"/>
    <w:rsid w:val="0063027C"/>
    <w:rsid w:val="006302E0"/>
    <w:rsid w:val="00630767"/>
    <w:rsid w:val="006307CD"/>
    <w:rsid w:val="00630E39"/>
    <w:rsid w:val="0063103F"/>
    <w:rsid w:val="0063133D"/>
    <w:rsid w:val="006317E1"/>
    <w:rsid w:val="00631925"/>
    <w:rsid w:val="00631D9A"/>
    <w:rsid w:val="0063258D"/>
    <w:rsid w:val="006326EA"/>
    <w:rsid w:val="006330C8"/>
    <w:rsid w:val="006331BD"/>
    <w:rsid w:val="00633361"/>
    <w:rsid w:val="00633D4A"/>
    <w:rsid w:val="006342CB"/>
    <w:rsid w:val="00634481"/>
    <w:rsid w:val="006345B4"/>
    <w:rsid w:val="00634813"/>
    <w:rsid w:val="00634E22"/>
    <w:rsid w:val="00635893"/>
    <w:rsid w:val="00635A9E"/>
    <w:rsid w:val="00635C17"/>
    <w:rsid w:val="00635E6B"/>
    <w:rsid w:val="00635F41"/>
    <w:rsid w:val="00635FEF"/>
    <w:rsid w:val="00636163"/>
    <w:rsid w:val="00636354"/>
    <w:rsid w:val="00636447"/>
    <w:rsid w:val="006368F0"/>
    <w:rsid w:val="00636A17"/>
    <w:rsid w:val="00636AB6"/>
    <w:rsid w:val="00636C19"/>
    <w:rsid w:val="0063740C"/>
    <w:rsid w:val="006378C4"/>
    <w:rsid w:val="00637BA0"/>
    <w:rsid w:val="00637E07"/>
    <w:rsid w:val="0064013A"/>
    <w:rsid w:val="00640378"/>
    <w:rsid w:val="00640E50"/>
    <w:rsid w:val="0064110E"/>
    <w:rsid w:val="00641975"/>
    <w:rsid w:val="00641C06"/>
    <w:rsid w:val="00641F91"/>
    <w:rsid w:val="006421A8"/>
    <w:rsid w:val="00642290"/>
    <w:rsid w:val="0064237F"/>
    <w:rsid w:val="006423EC"/>
    <w:rsid w:val="0064268F"/>
    <w:rsid w:val="00642B49"/>
    <w:rsid w:val="00642E73"/>
    <w:rsid w:val="006430E4"/>
    <w:rsid w:val="006434FB"/>
    <w:rsid w:val="00643F88"/>
    <w:rsid w:val="0064401F"/>
    <w:rsid w:val="00644027"/>
    <w:rsid w:val="0064428A"/>
    <w:rsid w:val="00644375"/>
    <w:rsid w:val="0064481A"/>
    <w:rsid w:val="00644C3A"/>
    <w:rsid w:val="00644D13"/>
    <w:rsid w:val="00644FBE"/>
    <w:rsid w:val="00645933"/>
    <w:rsid w:val="00645A8E"/>
    <w:rsid w:val="00645A9F"/>
    <w:rsid w:val="00645CD3"/>
    <w:rsid w:val="00645D07"/>
    <w:rsid w:val="00645E86"/>
    <w:rsid w:val="00646F29"/>
    <w:rsid w:val="00647777"/>
    <w:rsid w:val="006478C2"/>
    <w:rsid w:val="00647AD8"/>
    <w:rsid w:val="00647F59"/>
    <w:rsid w:val="00650640"/>
    <w:rsid w:val="00650D59"/>
    <w:rsid w:val="00650DF0"/>
    <w:rsid w:val="00650F92"/>
    <w:rsid w:val="00651335"/>
    <w:rsid w:val="00651BA3"/>
    <w:rsid w:val="00651DC3"/>
    <w:rsid w:val="00652183"/>
    <w:rsid w:val="0065246D"/>
    <w:rsid w:val="00652794"/>
    <w:rsid w:val="00652840"/>
    <w:rsid w:val="00652AA4"/>
    <w:rsid w:val="00652C32"/>
    <w:rsid w:val="00652EC9"/>
    <w:rsid w:val="00653313"/>
    <w:rsid w:val="0065368A"/>
    <w:rsid w:val="0065399C"/>
    <w:rsid w:val="00653DCF"/>
    <w:rsid w:val="00653E0A"/>
    <w:rsid w:val="00653F71"/>
    <w:rsid w:val="00654228"/>
    <w:rsid w:val="006545A2"/>
    <w:rsid w:val="0065474D"/>
    <w:rsid w:val="00654C98"/>
    <w:rsid w:val="00654F06"/>
    <w:rsid w:val="00655501"/>
    <w:rsid w:val="0065568B"/>
    <w:rsid w:val="006556BA"/>
    <w:rsid w:val="006558C8"/>
    <w:rsid w:val="00655BFD"/>
    <w:rsid w:val="00655E3E"/>
    <w:rsid w:val="00655F4D"/>
    <w:rsid w:val="006565D3"/>
    <w:rsid w:val="00656718"/>
    <w:rsid w:val="00656A8B"/>
    <w:rsid w:val="00656BAC"/>
    <w:rsid w:val="00657A05"/>
    <w:rsid w:val="00657DC4"/>
    <w:rsid w:val="00657F10"/>
    <w:rsid w:val="00660054"/>
    <w:rsid w:val="006603A8"/>
    <w:rsid w:val="00660830"/>
    <w:rsid w:val="00660AE9"/>
    <w:rsid w:val="00661178"/>
    <w:rsid w:val="006614FF"/>
    <w:rsid w:val="0066180C"/>
    <w:rsid w:val="00661C62"/>
    <w:rsid w:val="00661D3E"/>
    <w:rsid w:val="0066220E"/>
    <w:rsid w:val="00662261"/>
    <w:rsid w:val="00662307"/>
    <w:rsid w:val="0066283C"/>
    <w:rsid w:val="006629B6"/>
    <w:rsid w:val="00663474"/>
    <w:rsid w:val="006637E3"/>
    <w:rsid w:val="00663A4F"/>
    <w:rsid w:val="00664914"/>
    <w:rsid w:val="00664BF0"/>
    <w:rsid w:val="00664C0B"/>
    <w:rsid w:val="00664CDF"/>
    <w:rsid w:val="006658CA"/>
    <w:rsid w:val="00665A3C"/>
    <w:rsid w:val="00665D0D"/>
    <w:rsid w:val="00665E16"/>
    <w:rsid w:val="00665EB7"/>
    <w:rsid w:val="006662EB"/>
    <w:rsid w:val="00666DFB"/>
    <w:rsid w:val="00666F14"/>
    <w:rsid w:val="00667225"/>
    <w:rsid w:val="0066740E"/>
    <w:rsid w:val="00667640"/>
    <w:rsid w:val="006676F1"/>
    <w:rsid w:val="006679B3"/>
    <w:rsid w:val="0067011C"/>
    <w:rsid w:val="00670131"/>
    <w:rsid w:val="0067022A"/>
    <w:rsid w:val="0067078E"/>
    <w:rsid w:val="00670C77"/>
    <w:rsid w:val="00670F64"/>
    <w:rsid w:val="00671260"/>
    <w:rsid w:val="00671492"/>
    <w:rsid w:val="006717E1"/>
    <w:rsid w:val="00671FFF"/>
    <w:rsid w:val="00672399"/>
    <w:rsid w:val="0067295F"/>
    <w:rsid w:val="00672CB3"/>
    <w:rsid w:val="00672E54"/>
    <w:rsid w:val="00673B0F"/>
    <w:rsid w:val="00673B43"/>
    <w:rsid w:val="00673F70"/>
    <w:rsid w:val="00674720"/>
    <w:rsid w:val="00674C1E"/>
    <w:rsid w:val="00674C30"/>
    <w:rsid w:val="00675203"/>
    <w:rsid w:val="00675A66"/>
    <w:rsid w:val="00675E8D"/>
    <w:rsid w:val="006760A1"/>
    <w:rsid w:val="00676382"/>
    <w:rsid w:val="00676B02"/>
    <w:rsid w:val="006770D4"/>
    <w:rsid w:val="006771D7"/>
    <w:rsid w:val="006773B8"/>
    <w:rsid w:val="006773E8"/>
    <w:rsid w:val="006774E9"/>
    <w:rsid w:val="00677D3D"/>
    <w:rsid w:val="00677DE9"/>
    <w:rsid w:val="00677F32"/>
    <w:rsid w:val="006801C8"/>
    <w:rsid w:val="00680274"/>
    <w:rsid w:val="00680AF5"/>
    <w:rsid w:val="00680CBA"/>
    <w:rsid w:val="006813EB"/>
    <w:rsid w:val="006817C4"/>
    <w:rsid w:val="006819A9"/>
    <w:rsid w:val="00681E17"/>
    <w:rsid w:val="00682045"/>
    <w:rsid w:val="00682288"/>
    <w:rsid w:val="00682292"/>
    <w:rsid w:val="00682478"/>
    <w:rsid w:val="00682A59"/>
    <w:rsid w:val="00682BD8"/>
    <w:rsid w:val="0068306F"/>
    <w:rsid w:val="0068308E"/>
    <w:rsid w:val="0068345F"/>
    <w:rsid w:val="0068357E"/>
    <w:rsid w:val="006836F7"/>
    <w:rsid w:val="00683F59"/>
    <w:rsid w:val="0068428C"/>
    <w:rsid w:val="0068458E"/>
    <w:rsid w:val="00684592"/>
    <w:rsid w:val="006848E7"/>
    <w:rsid w:val="006850FB"/>
    <w:rsid w:val="0068527F"/>
    <w:rsid w:val="006852CE"/>
    <w:rsid w:val="00685B39"/>
    <w:rsid w:val="00685B70"/>
    <w:rsid w:val="00686997"/>
    <w:rsid w:val="00686BAD"/>
    <w:rsid w:val="00686C6D"/>
    <w:rsid w:val="00687233"/>
    <w:rsid w:val="006873BE"/>
    <w:rsid w:val="00687D2A"/>
    <w:rsid w:val="00687EED"/>
    <w:rsid w:val="006903C0"/>
    <w:rsid w:val="0069052A"/>
    <w:rsid w:val="0069076A"/>
    <w:rsid w:val="006909B7"/>
    <w:rsid w:val="00690B36"/>
    <w:rsid w:val="00690BA0"/>
    <w:rsid w:val="00691664"/>
    <w:rsid w:val="0069186E"/>
    <w:rsid w:val="00691A3A"/>
    <w:rsid w:val="00691BD2"/>
    <w:rsid w:val="0069210E"/>
    <w:rsid w:val="00692877"/>
    <w:rsid w:val="006930DF"/>
    <w:rsid w:val="00693285"/>
    <w:rsid w:val="0069349E"/>
    <w:rsid w:val="006934CF"/>
    <w:rsid w:val="00693963"/>
    <w:rsid w:val="00693ACB"/>
    <w:rsid w:val="00693C50"/>
    <w:rsid w:val="006943B5"/>
    <w:rsid w:val="006945EA"/>
    <w:rsid w:val="006947BD"/>
    <w:rsid w:val="006947C5"/>
    <w:rsid w:val="00694A77"/>
    <w:rsid w:val="00694C6E"/>
    <w:rsid w:val="00694D4F"/>
    <w:rsid w:val="00694DC8"/>
    <w:rsid w:val="00694EFB"/>
    <w:rsid w:val="006955CD"/>
    <w:rsid w:val="006959F2"/>
    <w:rsid w:val="00696448"/>
    <w:rsid w:val="00696530"/>
    <w:rsid w:val="006965F2"/>
    <w:rsid w:val="006967A1"/>
    <w:rsid w:val="006979E4"/>
    <w:rsid w:val="00697AB9"/>
    <w:rsid w:val="00697EA6"/>
    <w:rsid w:val="006A028F"/>
    <w:rsid w:val="006A0425"/>
    <w:rsid w:val="006A0C81"/>
    <w:rsid w:val="006A0FAB"/>
    <w:rsid w:val="006A14B6"/>
    <w:rsid w:val="006A15C5"/>
    <w:rsid w:val="006A187C"/>
    <w:rsid w:val="006A1A20"/>
    <w:rsid w:val="006A1DF2"/>
    <w:rsid w:val="006A20F2"/>
    <w:rsid w:val="006A2763"/>
    <w:rsid w:val="006A2766"/>
    <w:rsid w:val="006A293B"/>
    <w:rsid w:val="006A2DEE"/>
    <w:rsid w:val="006A3398"/>
    <w:rsid w:val="006A3A96"/>
    <w:rsid w:val="006A4025"/>
    <w:rsid w:val="006A40D7"/>
    <w:rsid w:val="006A4371"/>
    <w:rsid w:val="006A4467"/>
    <w:rsid w:val="006A4700"/>
    <w:rsid w:val="006A4C45"/>
    <w:rsid w:val="006A4D08"/>
    <w:rsid w:val="006A4D41"/>
    <w:rsid w:val="006A546E"/>
    <w:rsid w:val="006A62A4"/>
    <w:rsid w:val="006A66B0"/>
    <w:rsid w:val="006A6753"/>
    <w:rsid w:val="006A67EC"/>
    <w:rsid w:val="006A69A4"/>
    <w:rsid w:val="006A6A19"/>
    <w:rsid w:val="006A762D"/>
    <w:rsid w:val="006A7BC9"/>
    <w:rsid w:val="006A7E40"/>
    <w:rsid w:val="006B00A9"/>
    <w:rsid w:val="006B04EB"/>
    <w:rsid w:val="006B057D"/>
    <w:rsid w:val="006B05D3"/>
    <w:rsid w:val="006B0F4B"/>
    <w:rsid w:val="006B1138"/>
    <w:rsid w:val="006B13BB"/>
    <w:rsid w:val="006B14EB"/>
    <w:rsid w:val="006B16AB"/>
    <w:rsid w:val="006B1B43"/>
    <w:rsid w:val="006B1C34"/>
    <w:rsid w:val="006B23C6"/>
    <w:rsid w:val="006B2C90"/>
    <w:rsid w:val="006B3157"/>
    <w:rsid w:val="006B3385"/>
    <w:rsid w:val="006B36E4"/>
    <w:rsid w:val="006B40D8"/>
    <w:rsid w:val="006B41FB"/>
    <w:rsid w:val="006B4566"/>
    <w:rsid w:val="006B460D"/>
    <w:rsid w:val="006B460E"/>
    <w:rsid w:val="006B46AE"/>
    <w:rsid w:val="006B47DA"/>
    <w:rsid w:val="006B4DBA"/>
    <w:rsid w:val="006B4EC0"/>
    <w:rsid w:val="006B4EE4"/>
    <w:rsid w:val="006B54E0"/>
    <w:rsid w:val="006B550D"/>
    <w:rsid w:val="006B5CB2"/>
    <w:rsid w:val="006B5E73"/>
    <w:rsid w:val="006B62DD"/>
    <w:rsid w:val="006B65FF"/>
    <w:rsid w:val="006B6D7C"/>
    <w:rsid w:val="006B70FB"/>
    <w:rsid w:val="006B77B4"/>
    <w:rsid w:val="006C04FB"/>
    <w:rsid w:val="006C0510"/>
    <w:rsid w:val="006C05F2"/>
    <w:rsid w:val="006C09EA"/>
    <w:rsid w:val="006C0AD8"/>
    <w:rsid w:val="006C0C3D"/>
    <w:rsid w:val="006C1076"/>
    <w:rsid w:val="006C1465"/>
    <w:rsid w:val="006C162F"/>
    <w:rsid w:val="006C16EE"/>
    <w:rsid w:val="006C1F81"/>
    <w:rsid w:val="006C2583"/>
    <w:rsid w:val="006C26A7"/>
    <w:rsid w:val="006C2832"/>
    <w:rsid w:val="006C2CEA"/>
    <w:rsid w:val="006C3019"/>
    <w:rsid w:val="006C30E6"/>
    <w:rsid w:val="006C3273"/>
    <w:rsid w:val="006C3664"/>
    <w:rsid w:val="006C3B7C"/>
    <w:rsid w:val="006C3D2F"/>
    <w:rsid w:val="006C457A"/>
    <w:rsid w:val="006C45E9"/>
    <w:rsid w:val="006C570A"/>
    <w:rsid w:val="006C577B"/>
    <w:rsid w:val="006C5DF1"/>
    <w:rsid w:val="006C60F3"/>
    <w:rsid w:val="006C660C"/>
    <w:rsid w:val="006C66D5"/>
    <w:rsid w:val="006C6CE7"/>
    <w:rsid w:val="006C71AB"/>
    <w:rsid w:val="006D0215"/>
    <w:rsid w:val="006D0A6F"/>
    <w:rsid w:val="006D0E5A"/>
    <w:rsid w:val="006D0EC4"/>
    <w:rsid w:val="006D0FFD"/>
    <w:rsid w:val="006D119C"/>
    <w:rsid w:val="006D1319"/>
    <w:rsid w:val="006D2216"/>
    <w:rsid w:val="006D27E6"/>
    <w:rsid w:val="006D2BF9"/>
    <w:rsid w:val="006D2E78"/>
    <w:rsid w:val="006D2EB2"/>
    <w:rsid w:val="006D3267"/>
    <w:rsid w:val="006D35D8"/>
    <w:rsid w:val="006D3855"/>
    <w:rsid w:val="006D3E6B"/>
    <w:rsid w:val="006D4789"/>
    <w:rsid w:val="006D4804"/>
    <w:rsid w:val="006D4973"/>
    <w:rsid w:val="006D58B9"/>
    <w:rsid w:val="006D5908"/>
    <w:rsid w:val="006D6905"/>
    <w:rsid w:val="006D6C20"/>
    <w:rsid w:val="006D6D63"/>
    <w:rsid w:val="006D71A0"/>
    <w:rsid w:val="006D756A"/>
    <w:rsid w:val="006D7A1E"/>
    <w:rsid w:val="006D7C46"/>
    <w:rsid w:val="006E0006"/>
    <w:rsid w:val="006E01B1"/>
    <w:rsid w:val="006E0627"/>
    <w:rsid w:val="006E083A"/>
    <w:rsid w:val="006E0857"/>
    <w:rsid w:val="006E0970"/>
    <w:rsid w:val="006E0B85"/>
    <w:rsid w:val="006E0BB1"/>
    <w:rsid w:val="006E0F43"/>
    <w:rsid w:val="006E1006"/>
    <w:rsid w:val="006E10BA"/>
    <w:rsid w:val="006E1305"/>
    <w:rsid w:val="006E141D"/>
    <w:rsid w:val="006E18FA"/>
    <w:rsid w:val="006E1B65"/>
    <w:rsid w:val="006E21F0"/>
    <w:rsid w:val="006E227F"/>
    <w:rsid w:val="006E2294"/>
    <w:rsid w:val="006E262F"/>
    <w:rsid w:val="006E27A5"/>
    <w:rsid w:val="006E29C7"/>
    <w:rsid w:val="006E2A46"/>
    <w:rsid w:val="006E320C"/>
    <w:rsid w:val="006E33BF"/>
    <w:rsid w:val="006E3758"/>
    <w:rsid w:val="006E3ACC"/>
    <w:rsid w:val="006E3DCD"/>
    <w:rsid w:val="006E3F7A"/>
    <w:rsid w:val="006E4181"/>
    <w:rsid w:val="006E443A"/>
    <w:rsid w:val="006E4C7E"/>
    <w:rsid w:val="006E4D21"/>
    <w:rsid w:val="006E4D73"/>
    <w:rsid w:val="006E4EA8"/>
    <w:rsid w:val="006E5002"/>
    <w:rsid w:val="006E51E1"/>
    <w:rsid w:val="006E5453"/>
    <w:rsid w:val="006E5475"/>
    <w:rsid w:val="006E5FC9"/>
    <w:rsid w:val="006E644E"/>
    <w:rsid w:val="006E6C8C"/>
    <w:rsid w:val="006E7019"/>
    <w:rsid w:val="006E711E"/>
    <w:rsid w:val="006E71FE"/>
    <w:rsid w:val="006E77E2"/>
    <w:rsid w:val="006E7867"/>
    <w:rsid w:val="006E7D6C"/>
    <w:rsid w:val="006E7DA6"/>
    <w:rsid w:val="006F02B7"/>
    <w:rsid w:val="006F08EF"/>
    <w:rsid w:val="006F0AA8"/>
    <w:rsid w:val="006F0D9F"/>
    <w:rsid w:val="006F1246"/>
    <w:rsid w:val="006F18AE"/>
    <w:rsid w:val="006F1955"/>
    <w:rsid w:val="006F1C41"/>
    <w:rsid w:val="006F1E76"/>
    <w:rsid w:val="006F231D"/>
    <w:rsid w:val="006F2659"/>
    <w:rsid w:val="006F277E"/>
    <w:rsid w:val="006F2F98"/>
    <w:rsid w:val="006F345F"/>
    <w:rsid w:val="006F34A5"/>
    <w:rsid w:val="006F34BB"/>
    <w:rsid w:val="006F3881"/>
    <w:rsid w:val="006F3B0E"/>
    <w:rsid w:val="006F404A"/>
    <w:rsid w:val="006F4752"/>
    <w:rsid w:val="006F4AFF"/>
    <w:rsid w:val="006F4F9E"/>
    <w:rsid w:val="006F536D"/>
    <w:rsid w:val="006F56E3"/>
    <w:rsid w:val="006F58AF"/>
    <w:rsid w:val="006F5AE7"/>
    <w:rsid w:val="006F5EBE"/>
    <w:rsid w:val="006F60FB"/>
    <w:rsid w:val="006F64D1"/>
    <w:rsid w:val="006F650B"/>
    <w:rsid w:val="006F650C"/>
    <w:rsid w:val="006F6977"/>
    <w:rsid w:val="006F747F"/>
    <w:rsid w:val="006F7822"/>
    <w:rsid w:val="0070005F"/>
    <w:rsid w:val="00700528"/>
    <w:rsid w:val="00700696"/>
    <w:rsid w:val="00700C18"/>
    <w:rsid w:val="00700D18"/>
    <w:rsid w:val="007011AB"/>
    <w:rsid w:val="0070173B"/>
    <w:rsid w:val="00701AEA"/>
    <w:rsid w:val="00701BC0"/>
    <w:rsid w:val="00701D85"/>
    <w:rsid w:val="00701F5E"/>
    <w:rsid w:val="0070226B"/>
    <w:rsid w:val="007023F5"/>
    <w:rsid w:val="00702B73"/>
    <w:rsid w:val="00702D28"/>
    <w:rsid w:val="00703343"/>
    <w:rsid w:val="00703AF1"/>
    <w:rsid w:val="00704255"/>
    <w:rsid w:val="007044EB"/>
    <w:rsid w:val="00704C93"/>
    <w:rsid w:val="00704D0F"/>
    <w:rsid w:val="00705752"/>
    <w:rsid w:val="00706347"/>
    <w:rsid w:val="00706747"/>
    <w:rsid w:val="00706AB2"/>
    <w:rsid w:val="00706ABC"/>
    <w:rsid w:val="00706EE7"/>
    <w:rsid w:val="00706F9F"/>
    <w:rsid w:val="007070C5"/>
    <w:rsid w:val="007070EE"/>
    <w:rsid w:val="00707264"/>
    <w:rsid w:val="00707B50"/>
    <w:rsid w:val="00710FA6"/>
    <w:rsid w:val="0071108E"/>
    <w:rsid w:val="007112FA"/>
    <w:rsid w:val="007114A6"/>
    <w:rsid w:val="0071172A"/>
    <w:rsid w:val="0071198A"/>
    <w:rsid w:val="00711F73"/>
    <w:rsid w:val="007120C9"/>
    <w:rsid w:val="0071253A"/>
    <w:rsid w:val="00712925"/>
    <w:rsid w:val="0071329F"/>
    <w:rsid w:val="00714FD3"/>
    <w:rsid w:val="00715952"/>
    <w:rsid w:val="007159AE"/>
    <w:rsid w:val="00715EE8"/>
    <w:rsid w:val="00715F2E"/>
    <w:rsid w:val="00716795"/>
    <w:rsid w:val="007169A1"/>
    <w:rsid w:val="00716CA0"/>
    <w:rsid w:val="007178CC"/>
    <w:rsid w:val="00717B97"/>
    <w:rsid w:val="00720154"/>
    <w:rsid w:val="00720CF3"/>
    <w:rsid w:val="00720D32"/>
    <w:rsid w:val="00720D3D"/>
    <w:rsid w:val="00720DE9"/>
    <w:rsid w:val="007210D8"/>
    <w:rsid w:val="007211A2"/>
    <w:rsid w:val="00721A9C"/>
    <w:rsid w:val="00721BC8"/>
    <w:rsid w:val="007221FA"/>
    <w:rsid w:val="0072239F"/>
    <w:rsid w:val="0072260B"/>
    <w:rsid w:val="00722853"/>
    <w:rsid w:val="00722A0A"/>
    <w:rsid w:val="007230EC"/>
    <w:rsid w:val="007232A1"/>
    <w:rsid w:val="00723379"/>
    <w:rsid w:val="00723417"/>
    <w:rsid w:val="007239D7"/>
    <w:rsid w:val="007244C5"/>
    <w:rsid w:val="00724536"/>
    <w:rsid w:val="007253F3"/>
    <w:rsid w:val="0072577C"/>
    <w:rsid w:val="00725BC7"/>
    <w:rsid w:val="00725F48"/>
    <w:rsid w:val="00726A4B"/>
    <w:rsid w:val="00726B50"/>
    <w:rsid w:val="00727294"/>
    <w:rsid w:val="00727346"/>
    <w:rsid w:val="00727BF4"/>
    <w:rsid w:val="00727D59"/>
    <w:rsid w:val="00727DE3"/>
    <w:rsid w:val="007300D6"/>
    <w:rsid w:val="00730D42"/>
    <w:rsid w:val="00731181"/>
    <w:rsid w:val="007312FD"/>
    <w:rsid w:val="007316A4"/>
    <w:rsid w:val="00731E14"/>
    <w:rsid w:val="007322F9"/>
    <w:rsid w:val="0073251D"/>
    <w:rsid w:val="00732527"/>
    <w:rsid w:val="00732B3E"/>
    <w:rsid w:val="00732B4D"/>
    <w:rsid w:val="0073302E"/>
    <w:rsid w:val="007334AC"/>
    <w:rsid w:val="00733881"/>
    <w:rsid w:val="00733AA2"/>
    <w:rsid w:val="00733CAD"/>
    <w:rsid w:val="00733DB9"/>
    <w:rsid w:val="00733DE8"/>
    <w:rsid w:val="00733FAF"/>
    <w:rsid w:val="00734617"/>
    <w:rsid w:val="007346AC"/>
    <w:rsid w:val="00734B53"/>
    <w:rsid w:val="007354D4"/>
    <w:rsid w:val="00735711"/>
    <w:rsid w:val="00735B6D"/>
    <w:rsid w:val="00735C7A"/>
    <w:rsid w:val="00736637"/>
    <w:rsid w:val="0073697C"/>
    <w:rsid w:val="00736FC2"/>
    <w:rsid w:val="00737041"/>
    <w:rsid w:val="00737046"/>
    <w:rsid w:val="007370B4"/>
    <w:rsid w:val="0073735D"/>
    <w:rsid w:val="0073737D"/>
    <w:rsid w:val="00737D06"/>
    <w:rsid w:val="007402EF"/>
    <w:rsid w:val="007406ED"/>
    <w:rsid w:val="007413E6"/>
    <w:rsid w:val="0074145A"/>
    <w:rsid w:val="00741475"/>
    <w:rsid w:val="007418C9"/>
    <w:rsid w:val="00741B02"/>
    <w:rsid w:val="00741FE3"/>
    <w:rsid w:val="007420BB"/>
    <w:rsid w:val="0074211D"/>
    <w:rsid w:val="007423B4"/>
    <w:rsid w:val="00742705"/>
    <w:rsid w:val="00742784"/>
    <w:rsid w:val="0074286B"/>
    <w:rsid w:val="00742974"/>
    <w:rsid w:val="00742E83"/>
    <w:rsid w:val="00742FF5"/>
    <w:rsid w:val="007439CF"/>
    <w:rsid w:val="00743C5A"/>
    <w:rsid w:val="00743E88"/>
    <w:rsid w:val="007444C1"/>
    <w:rsid w:val="0074479B"/>
    <w:rsid w:val="00744D3C"/>
    <w:rsid w:val="0074545B"/>
    <w:rsid w:val="00745643"/>
    <w:rsid w:val="007458C6"/>
    <w:rsid w:val="007459A9"/>
    <w:rsid w:val="00745DAF"/>
    <w:rsid w:val="00745DFB"/>
    <w:rsid w:val="00745EDC"/>
    <w:rsid w:val="00746166"/>
    <w:rsid w:val="00746362"/>
    <w:rsid w:val="00746592"/>
    <w:rsid w:val="007477CB"/>
    <w:rsid w:val="007478F1"/>
    <w:rsid w:val="0075075D"/>
    <w:rsid w:val="00750760"/>
    <w:rsid w:val="00750D2B"/>
    <w:rsid w:val="00750DDB"/>
    <w:rsid w:val="00750FCA"/>
    <w:rsid w:val="00752085"/>
    <w:rsid w:val="007525FC"/>
    <w:rsid w:val="00752726"/>
    <w:rsid w:val="0075295B"/>
    <w:rsid w:val="00753414"/>
    <w:rsid w:val="007535DA"/>
    <w:rsid w:val="0075373B"/>
    <w:rsid w:val="00753E9A"/>
    <w:rsid w:val="00753FA3"/>
    <w:rsid w:val="0075456D"/>
    <w:rsid w:val="00754693"/>
    <w:rsid w:val="00754BEB"/>
    <w:rsid w:val="00754D6D"/>
    <w:rsid w:val="00754F62"/>
    <w:rsid w:val="007554D1"/>
    <w:rsid w:val="00755955"/>
    <w:rsid w:val="00755B35"/>
    <w:rsid w:val="00755CC8"/>
    <w:rsid w:val="00755F55"/>
    <w:rsid w:val="00756497"/>
    <w:rsid w:val="007564DE"/>
    <w:rsid w:val="00756552"/>
    <w:rsid w:val="00756ABB"/>
    <w:rsid w:val="007579AE"/>
    <w:rsid w:val="007579E2"/>
    <w:rsid w:val="00760543"/>
    <w:rsid w:val="00760556"/>
    <w:rsid w:val="00760733"/>
    <w:rsid w:val="007608FB"/>
    <w:rsid w:val="007611B8"/>
    <w:rsid w:val="00761233"/>
    <w:rsid w:val="0076126B"/>
    <w:rsid w:val="007616A6"/>
    <w:rsid w:val="00761940"/>
    <w:rsid w:val="00761A1F"/>
    <w:rsid w:val="00761AFD"/>
    <w:rsid w:val="00762267"/>
    <w:rsid w:val="007622F7"/>
    <w:rsid w:val="00762789"/>
    <w:rsid w:val="00762D06"/>
    <w:rsid w:val="00762D0E"/>
    <w:rsid w:val="00762E01"/>
    <w:rsid w:val="007635A6"/>
    <w:rsid w:val="0076407E"/>
    <w:rsid w:val="00764110"/>
    <w:rsid w:val="007641F0"/>
    <w:rsid w:val="00764456"/>
    <w:rsid w:val="00764CC7"/>
    <w:rsid w:val="00764DA4"/>
    <w:rsid w:val="00764E15"/>
    <w:rsid w:val="00765D66"/>
    <w:rsid w:val="00765F41"/>
    <w:rsid w:val="007660F7"/>
    <w:rsid w:val="007660F9"/>
    <w:rsid w:val="007667D9"/>
    <w:rsid w:val="00766898"/>
    <w:rsid w:val="007670FA"/>
    <w:rsid w:val="0076773C"/>
    <w:rsid w:val="00767852"/>
    <w:rsid w:val="00767D34"/>
    <w:rsid w:val="0077067E"/>
    <w:rsid w:val="00770FA7"/>
    <w:rsid w:val="007712BF"/>
    <w:rsid w:val="00771522"/>
    <w:rsid w:val="0077170E"/>
    <w:rsid w:val="0077186C"/>
    <w:rsid w:val="00771F80"/>
    <w:rsid w:val="0077215A"/>
    <w:rsid w:val="0077220B"/>
    <w:rsid w:val="00772910"/>
    <w:rsid w:val="00772A08"/>
    <w:rsid w:val="00772BA3"/>
    <w:rsid w:val="00772C6B"/>
    <w:rsid w:val="0077307B"/>
    <w:rsid w:val="00773819"/>
    <w:rsid w:val="0077392D"/>
    <w:rsid w:val="00773C98"/>
    <w:rsid w:val="00773D82"/>
    <w:rsid w:val="00773E3E"/>
    <w:rsid w:val="0077482F"/>
    <w:rsid w:val="00774A99"/>
    <w:rsid w:val="00774E06"/>
    <w:rsid w:val="007753D6"/>
    <w:rsid w:val="0077571D"/>
    <w:rsid w:val="007759C3"/>
    <w:rsid w:val="00775F49"/>
    <w:rsid w:val="007763B8"/>
    <w:rsid w:val="0077641A"/>
    <w:rsid w:val="00776A64"/>
    <w:rsid w:val="00776ADF"/>
    <w:rsid w:val="00776C58"/>
    <w:rsid w:val="00777036"/>
    <w:rsid w:val="00777103"/>
    <w:rsid w:val="0077710D"/>
    <w:rsid w:val="007778FA"/>
    <w:rsid w:val="00777DA8"/>
    <w:rsid w:val="00777DD7"/>
    <w:rsid w:val="00777EED"/>
    <w:rsid w:val="00777FE0"/>
    <w:rsid w:val="00780451"/>
    <w:rsid w:val="00780641"/>
    <w:rsid w:val="007809BA"/>
    <w:rsid w:val="007812DE"/>
    <w:rsid w:val="00781667"/>
    <w:rsid w:val="00781795"/>
    <w:rsid w:val="00781A63"/>
    <w:rsid w:val="00781CC3"/>
    <w:rsid w:val="00781D40"/>
    <w:rsid w:val="007820C9"/>
    <w:rsid w:val="0078243F"/>
    <w:rsid w:val="00782ED2"/>
    <w:rsid w:val="0078329D"/>
    <w:rsid w:val="007832C4"/>
    <w:rsid w:val="007835AE"/>
    <w:rsid w:val="00783690"/>
    <w:rsid w:val="00783801"/>
    <w:rsid w:val="007838B7"/>
    <w:rsid w:val="00783C09"/>
    <w:rsid w:val="00783E00"/>
    <w:rsid w:val="00783F49"/>
    <w:rsid w:val="007843F4"/>
    <w:rsid w:val="00784B91"/>
    <w:rsid w:val="00784CA6"/>
    <w:rsid w:val="00784EEB"/>
    <w:rsid w:val="00784F77"/>
    <w:rsid w:val="0078508F"/>
    <w:rsid w:val="0078513F"/>
    <w:rsid w:val="007851E1"/>
    <w:rsid w:val="00785237"/>
    <w:rsid w:val="00785884"/>
    <w:rsid w:val="00785A12"/>
    <w:rsid w:val="00785AA2"/>
    <w:rsid w:val="00785AEE"/>
    <w:rsid w:val="00785B6A"/>
    <w:rsid w:val="00785FCA"/>
    <w:rsid w:val="007860F7"/>
    <w:rsid w:val="0078616E"/>
    <w:rsid w:val="007861EC"/>
    <w:rsid w:val="00786379"/>
    <w:rsid w:val="007864F2"/>
    <w:rsid w:val="007867C7"/>
    <w:rsid w:val="00786862"/>
    <w:rsid w:val="00786B21"/>
    <w:rsid w:val="007875DF"/>
    <w:rsid w:val="00787867"/>
    <w:rsid w:val="00787AC4"/>
    <w:rsid w:val="00787B62"/>
    <w:rsid w:val="00787C50"/>
    <w:rsid w:val="00790126"/>
    <w:rsid w:val="0079015D"/>
    <w:rsid w:val="0079025C"/>
    <w:rsid w:val="00790322"/>
    <w:rsid w:val="007904E5"/>
    <w:rsid w:val="007904F7"/>
    <w:rsid w:val="00790660"/>
    <w:rsid w:val="00790A1C"/>
    <w:rsid w:val="00790B01"/>
    <w:rsid w:val="00790C4F"/>
    <w:rsid w:val="00791401"/>
    <w:rsid w:val="00791B2F"/>
    <w:rsid w:val="00791E42"/>
    <w:rsid w:val="00792161"/>
    <w:rsid w:val="0079245C"/>
    <w:rsid w:val="00792757"/>
    <w:rsid w:val="0079279B"/>
    <w:rsid w:val="00792A52"/>
    <w:rsid w:val="00792BEF"/>
    <w:rsid w:val="00792E00"/>
    <w:rsid w:val="00793018"/>
    <w:rsid w:val="00793602"/>
    <w:rsid w:val="007939F0"/>
    <w:rsid w:val="00793C30"/>
    <w:rsid w:val="007943AF"/>
    <w:rsid w:val="007947CB"/>
    <w:rsid w:val="00794B56"/>
    <w:rsid w:val="0079521E"/>
    <w:rsid w:val="0079581E"/>
    <w:rsid w:val="00796148"/>
    <w:rsid w:val="007961AC"/>
    <w:rsid w:val="0079687A"/>
    <w:rsid w:val="00796C84"/>
    <w:rsid w:val="00796EA4"/>
    <w:rsid w:val="007971E9"/>
    <w:rsid w:val="00797272"/>
    <w:rsid w:val="00797BC5"/>
    <w:rsid w:val="00797D2E"/>
    <w:rsid w:val="007A01A6"/>
    <w:rsid w:val="007A05D3"/>
    <w:rsid w:val="007A05FD"/>
    <w:rsid w:val="007A09E6"/>
    <w:rsid w:val="007A1097"/>
    <w:rsid w:val="007A146A"/>
    <w:rsid w:val="007A22B8"/>
    <w:rsid w:val="007A283F"/>
    <w:rsid w:val="007A2C47"/>
    <w:rsid w:val="007A31F9"/>
    <w:rsid w:val="007A37A4"/>
    <w:rsid w:val="007A3903"/>
    <w:rsid w:val="007A3B3F"/>
    <w:rsid w:val="007A3D01"/>
    <w:rsid w:val="007A402E"/>
    <w:rsid w:val="007A419D"/>
    <w:rsid w:val="007A4733"/>
    <w:rsid w:val="007A47C6"/>
    <w:rsid w:val="007A4B65"/>
    <w:rsid w:val="007A4BA3"/>
    <w:rsid w:val="007A4C6F"/>
    <w:rsid w:val="007A4E1C"/>
    <w:rsid w:val="007A4ED4"/>
    <w:rsid w:val="007A619F"/>
    <w:rsid w:val="007A61AE"/>
    <w:rsid w:val="007A63BF"/>
    <w:rsid w:val="007A71E7"/>
    <w:rsid w:val="007A766B"/>
    <w:rsid w:val="007A7A5E"/>
    <w:rsid w:val="007A7DED"/>
    <w:rsid w:val="007A7FA3"/>
    <w:rsid w:val="007B00D1"/>
    <w:rsid w:val="007B061E"/>
    <w:rsid w:val="007B0B6E"/>
    <w:rsid w:val="007B1164"/>
    <w:rsid w:val="007B11A9"/>
    <w:rsid w:val="007B140D"/>
    <w:rsid w:val="007B197C"/>
    <w:rsid w:val="007B1BCE"/>
    <w:rsid w:val="007B1E89"/>
    <w:rsid w:val="007B1F7C"/>
    <w:rsid w:val="007B27B4"/>
    <w:rsid w:val="007B2802"/>
    <w:rsid w:val="007B3132"/>
    <w:rsid w:val="007B3314"/>
    <w:rsid w:val="007B3613"/>
    <w:rsid w:val="007B373E"/>
    <w:rsid w:val="007B37B7"/>
    <w:rsid w:val="007B384D"/>
    <w:rsid w:val="007B3BA0"/>
    <w:rsid w:val="007B3D4A"/>
    <w:rsid w:val="007B4113"/>
    <w:rsid w:val="007B431B"/>
    <w:rsid w:val="007B4412"/>
    <w:rsid w:val="007B47D4"/>
    <w:rsid w:val="007B480E"/>
    <w:rsid w:val="007B4823"/>
    <w:rsid w:val="007B4EC0"/>
    <w:rsid w:val="007B5135"/>
    <w:rsid w:val="007B51F1"/>
    <w:rsid w:val="007B5257"/>
    <w:rsid w:val="007B5837"/>
    <w:rsid w:val="007B608C"/>
    <w:rsid w:val="007B6535"/>
    <w:rsid w:val="007B6D2E"/>
    <w:rsid w:val="007B6D78"/>
    <w:rsid w:val="007B6D7A"/>
    <w:rsid w:val="007B6D8F"/>
    <w:rsid w:val="007B7559"/>
    <w:rsid w:val="007B76C3"/>
    <w:rsid w:val="007B76F2"/>
    <w:rsid w:val="007B7BAE"/>
    <w:rsid w:val="007B7EA7"/>
    <w:rsid w:val="007C0014"/>
    <w:rsid w:val="007C0E5D"/>
    <w:rsid w:val="007C11ED"/>
    <w:rsid w:val="007C1472"/>
    <w:rsid w:val="007C1914"/>
    <w:rsid w:val="007C2067"/>
    <w:rsid w:val="007C263F"/>
    <w:rsid w:val="007C2698"/>
    <w:rsid w:val="007C27BC"/>
    <w:rsid w:val="007C2A32"/>
    <w:rsid w:val="007C2A69"/>
    <w:rsid w:val="007C2B43"/>
    <w:rsid w:val="007C2CCA"/>
    <w:rsid w:val="007C3122"/>
    <w:rsid w:val="007C33A4"/>
    <w:rsid w:val="007C348B"/>
    <w:rsid w:val="007C34F4"/>
    <w:rsid w:val="007C364B"/>
    <w:rsid w:val="007C36CA"/>
    <w:rsid w:val="007C41F6"/>
    <w:rsid w:val="007C4371"/>
    <w:rsid w:val="007C472A"/>
    <w:rsid w:val="007C477E"/>
    <w:rsid w:val="007C4BCE"/>
    <w:rsid w:val="007C4EA8"/>
    <w:rsid w:val="007C518E"/>
    <w:rsid w:val="007C5400"/>
    <w:rsid w:val="007C5554"/>
    <w:rsid w:val="007C5EB7"/>
    <w:rsid w:val="007C6706"/>
    <w:rsid w:val="007C6AA2"/>
    <w:rsid w:val="007C6EAA"/>
    <w:rsid w:val="007C6EB3"/>
    <w:rsid w:val="007C6ECA"/>
    <w:rsid w:val="007C70D6"/>
    <w:rsid w:val="007C74CE"/>
    <w:rsid w:val="007C7BDE"/>
    <w:rsid w:val="007C7E1E"/>
    <w:rsid w:val="007D004B"/>
    <w:rsid w:val="007D00DF"/>
    <w:rsid w:val="007D0603"/>
    <w:rsid w:val="007D0615"/>
    <w:rsid w:val="007D082B"/>
    <w:rsid w:val="007D0853"/>
    <w:rsid w:val="007D0C23"/>
    <w:rsid w:val="007D117B"/>
    <w:rsid w:val="007D1854"/>
    <w:rsid w:val="007D1C4B"/>
    <w:rsid w:val="007D1D3B"/>
    <w:rsid w:val="007D2187"/>
    <w:rsid w:val="007D229D"/>
    <w:rsid w:val="007D25BC"/>
    <w:rsid w:val="007D2835"/>
    <w:rsid w:val="007D29CE"/>
    <w:rsid w:val="007D2EA1"/>
    <w:rsid w:val="007D2F3B"/>
    <w:rsid w:val="007D2F88"/>
    <w:rsid w:val="007D2F8D"/>
    <w:rsid w:val="007D45FF"/>
    <w:rsid w:val="007D4AB6"/>
    <w:rsid w:val="007D4B22"/>
    <w:rsid w:val="007D4E91"/>
    <w:rsid w:val="007D50FD"/>
    <w:rsid w:val="007D5363"/>
    <w:rsid w:val="007D5449"/>
    <w:rsid w:val="007D5534"/>
    <w:rsid w:val="007D5758"/>
    <w:rsid w:val="007D5923"/>
    <w:rsid w:val="007D5C33"/>
    <w:rsid w:val="007D5E72"/>
    <w:rsid w:val="007D696B"/>
    <w:rsid w:val="007D6F38"/>
    <w:rsid w:val="007D7190"/>
    <w:rsid w:val="007D74AC"/>
    <w:rsid w:val="007D74B0"/>
    <w:rsid w:val="007E0104"/>
    <w:rsid w:val="007E065E"/>
    <w:rsid w:val="007E08CF"/>
    <w:rsid w:val="007E09DD"/>
    <w:rsid w:val="007E0B6F"/>
    <w:rsid w:val="007E0C6B"/>
    <w:rsid w:val="007E1820"/>
    <w:rsid w:val="007E1919"/>
    <w:rsid w:val="007E22DB"/>
    <w:rsid w:val="007E24AF"/>
    <w:rsid w:val="007E2959"/>
    <w:rsid w:val="007E2CB4"/>
    <w:rsid w:val="007E2F0E"/>
    <w:rsid w:val="007E35F2"/>
    <w:rsid w:val="007E3F5A"/>
    <w:rsid w:val="007E48FF"/>
    <w:rsid w:val="007E4DE9"/>
    <w:rsid w:val="007E4ED9"/>
    <w:rsid w:val="007E5278"/>
    <w:rsid w:val="007E536E"/>
    <w:rsid w:val="007E57BD"/>
    <w:rsid w:val="007E59BF"/>
    <w:rsid w:val="007E5AD1"/>
    <w:rsid w:val="007E5AD9"/>
    <w:rsid w:val="007E5C43"/>
    <w:rsid w:val="007E5F8D"/>
    <w:rsid w:val="007E642D"/>
    <w:rsid w:val="007E6646"/>
    <w:rsid w:val="007E679C"/>
    <w:rsid w:val="007E6818"/>
    <w:rsid w:val="007E6819"/>
    <w:rsid w:val="007E6F77"/>
    <w:rsid w:val="007E7B22"/>
    <w:rsid w:val="007E7C2E"/>
    <w:rsid w:val="007E7DCA"/>
    <w:rsid w:val="007E7F34"/>
    <w:rsid w:val="007F0083"/>
    <w:rsid w:val="007F037A"/>
    <w:rsid w:val="007F08EC"/>
    <w:rsid w:val="007F12AD"/>
    <w:rsid w:val="007F15C3"/>
    <w:rsid w:val="007F18C8"/>
    <w:rsid w:val="007F1A6B"/>
    <w:rsid w:val="007F1D7C"/>
    <w:rsid w:val="007F1DF9"/>
    <w:rsid w:val="007F2545"/>
    <w:rsid w:val="007F2BA6"/>
    <w:rsid w:val="007F3088"/>
    <w:rsid w:val="007F32C9"/>
    <w:rsid w:val="007F35A0"/>
    <w:rsid w:val="007F4249"/>
    <w:rsid w:val="007F4643"/>
    <w:rsid w:val="007F52F1"/>
    <w:rsid w:val="007F5B9D"/>
    <w:rsid w:val="007F5E2A"/>
    <w:rsid w:val="007F6364"/>
    <w:rsid w:val="007F66D7"/>
    <w:rsid w:val="007F6F7A"/>
    <w:rsid w:val="007F7420"/>
    <w:rsid w:val="007F75C9"/>
    <w:rsid w:val="007F786D"/>
    <w:rsid w:val="008000C5"/>
    <w:rsid w:val="0080079F"/>
    <w:rsid w:val="00801416"/>
    <w:rsid w:val="00801811"/>
    <w:rsid w:val="00801F39"/>
    <w:rsid w:val="008023E7"/>
    <w:rsid w:val="008025A7"/>
    <w:rsid w:val="00802698"/>
    <w:rsid w:val="00802711"/>
    <w:rsid w:val="00803081"/>
    <w:rsid w:val="008034BE"/>
    <w:rsid w:val="008037C4"/>
    <w:rsid w:val="0080394D"/>
    <w:rsid w:val="008040FC"/>
    <w:rsid w:val="00804202"/>
    <w:rsid w:val="0080475D"/>
    <w:rsid w:val="00805D15"/>
    <w:rsid w:val="00805E38"/>
    <w:rsid w:val="008066A1"/>
    <w:rsid w:val="0080670A"/>
    <w:rsid w:val="00807076"/>
    <w:rsid w:val="00807662"/>
    <w:rsid w:val="00807AA5"/>
    <w:rsid w:val="00807EA8"/>
    <w:rsid w:val="008102DA"/>
    <w:rsid w:val="00810394"/>
    <w:rsid w:val="00810583"/>
    <w:rsid w:val="00810594"/>
    <w:rsid w:val="00810924"/>
    <w:rsid w:val="00810C97"/>
    <w:rsid w:val="00810DB7"/>
    <w:rsid w:val="0081130A"/>
    <w:rsid w:val="008114B8"/>
    <w:rsid w:val="008117B4"/>
    <w:rsid w:val="00811BE4"/>
    <w:rsid w:val="008125FD"/>
    <w:rsid w:val="00812942"/>
    <w:rsid w:val="00812A2A"/>
    <w:rsid w:val="00813026"/>
    <w:rsid w:val="008130E7"/>
    <w:rsid w:val="008134CB"/>
    <w:rsid w:val="0081365B"/>
    <w:rsid w:val="00813897"/>
    <w:rsid w:val="00813E2E"/>
    <w:rsid w:val="008141F0"/>
    <w:rsid w:val="008144C5"/>
    <w:rsid w:val="00814CF4"/>
    <w:rsid w:val="00814DF3"/>
    <w:rsid w:val="00815479"/>
    <w:rsid w:val="00815A5C"/>
    <w:rsid w:val="00815BDC"/>
    <w:rsid w:val="008163D5"/>
    <w:rsid w:val="00816E7C"/>
    <w:rsid w:val="008176E0"/>
    <w:rsid w:val="00817873"/>
    <w:rsid w:val="00820451"/>
    <w:rsid w:val="008207F6"/>
    <w:rsid w:val="00820CF6"/>
    <w:rsid w:val="00820F1C"/>
    <w:rsid w:val="00820F6D"/>
    <w:rsid w:val="00821262"/>
    <w:rsid w:val="008215D6"/>
    <w:rsid w:val="00821EEC"/>
    <w:rsid w:val="00822631"/>
    <w:rsid w:val="008226F0"/>
    <w:rsid w:val="008227BC"/>
    <w:rsid w:val="00822AEC"/>
    <w:rsid w:val="008230D6"/>
    <w:rsid w:val="00823238"/>
    <w:rsid w:val="008234CC"/>
    <w:rsid w:val="00823550"/>
    <w:rsid w:val="008236C5"/>
    <w:rsid w:val="00824171"/>
    <w:rsid w:val="00824EDE"/>
    <w:rsid w:val="00824F65"/>
    <w:rsid w:val="0082545D"/>
    <w:rsid w:val="00825489"/>
    <w:rsid w:val="008257E4"/>
    <w:rsid w:val="0082589D"/>
    <w:rsid w:val="008258DB"/>
    <w:rsid w:val="00825D71"/>
    <w:rsid w:val="00825DF1"/>
    <w:rsid w:val="00826116"/>
    <w:rsid w:val="0082647E"/>
    <w:rsid w:val="0082677C"/>
    <w:rsid w:val="008273E7"/>
    <w:rsid w:val="00827625"/>
    <w:rsid w:val="008276EA"/>
    <w:rsid w:val="0082776D"/>
    <w:rsid w:val="00827C6E"/>
    <w:rsid w:val="00827CEB"/>
    <w:rsid w:val="008300F0"/>
    <w:rsid w:val="0083017C"/>
    <w:rsid w:val="00830404"/>
    <w:rsid w:val="008307A6"/>
    <w:rsid w:val="00830B7E"/>
    <w:rsid w:val="00830F90"/>
    <w:rsid w:val="0083118D"/>
    <w:rsid w:val="008313B0"/>
    <w:rsid w:val="00831538"/>
    <w:rsid w:val="008318F9"/>
    <w:rsid w:val="00831A6B"/>
    <w:rsid w:val="00831E8A"/>
    <w:rsid w:val="00831F08"/>
    <w:rsid w:val="0083212F"/>
    <w:rsid w:val="008321FA"/>
    <w:rsid w:val="00832252"/>
    <w:rsid w:val="008329DB"/>
    <w:rsid w:val="00832BFE"/>
    <w:rsid w:val="008332B4"/>
    <w:rsid w:val="008334B7"/>
    <w:rsid w:val="00833B8A"/>
    <w:rsid w:val="00833DD1"/>
    <w:rsid w:val="00833EE0"/>
    <w:rsid w:val="00834526"/>
    <w:rsid w:val="008352BE"/>
    <w:rsid w:val="0083594F"/>
    <w:rsid w:val="0083644E"/>
    <w:rsid w:val="00836702"/>
    <w:rsid w:val="0083670E"/>
    <w:rsid w:val="00836A4F"/>
    <w:rsid w:val="00836DDA"/>
    <w:rsid w:val="00836EF0"/>
    <w:rsid w:val="00837439"/>
    <w:rsid w:val="00837514"/>
    <w:rsid w:val="0083775B"/>
    <w:rsid w:val="008400F1"/>
    <w:rsid w:val="0084076F"/>
    <w:rsid w:val="00840C49"/>
    <w:rsid w:val="00840DFB"/>
    <w:rsid w:val="00840E2E"/>
    <w:rsid w:val="00840EEC"/>
    <w:rsid w:val="008410F5"/>
    <w:rsid w:val="008411FB"/>
    <w:rsid w:val="00841202"/>
    <w:rsid w:val="00841303"/>
    <w:rsid w:val="00841F95"/>
    <w:rsid w:val="00842269"/>
    <w:rsid w:val="00842D21"/>
    <w:rsid w:val="00843072"/>
    <w:rsid w:val="008432D3"/>
    <w:rsid w:val="0084333A"/>
    <w:rsid w:val="008445F6"/>
    <w:rsid w:val="008448E9"/>
    <w:rsid w:val="00844B85"/>
    <w:rsid w:val="0084589F"/>
    <w:rsid w:val="00845ACB"/>
    <w:rsid w:val="00845D15"/>
    <w:rsid w:val="0084645D"/>
    <w:rsid w:val="0084654E"/>
    <w:rsid w:val="00846925"/>
    <w:rsid w:val="00846CDC"/>
    <w:rsid w:val="00846F26"/>
    <w:rsid w:val="00847A28"/>
    <w:rsid w:val="00850090"/>
    <w:rsid w:val="008500A9"/>
    <w:rsid w:val="00850A6C"/>
    <w:rsid w:val="00850A7D"/>
    <w:rsid w:val="00850ADB"/>
    <w:rsid w:val="00850DE6"/>
    <w:rsid w:val="00851597"/>
    <w:rsid w:val="008515D4"/>
    <w:rsid w:val="00851721"/>
    <w:rsid w:val="0085205A"/>
    <w:rsid w:val="0085216A"/>
    <w:rsid w:val="0085232C"/>
    <w:rsid w:val="00852345"/>
    <w:rsid w:val="00852807"/>
    <w:rsid w:val="00852C4A"/>
    <w:rsid w:val="00853271"/>
    <w:rsid w:val="0085362D"/>
    <w:rsid w:val="008536DA"/>
    <w:rsid w:val="008538DB"/>
    <w:rsid w:val="008538ED"/>
    <w:rsid w:val="00853987"/>
    <w:rsid w:val="00854775"/>
    <w:rsid w:val="00854A92"/>
    <w:rsid w:val="00854AFC"/>
    <w:rsid w:val="00854E25"/>
    <w:rsid w:val="00855B3A"/>
    <w:rsid w:val="00855D27"/>
    <w:rsid w:val="00856840"/>
    <w:rsid w:val="00856B69"/>
    <w:rsid w:val="008575D4"/>
    <w:rsid w:val="008577AF"/>
    <w:rsid w:val="008579A6"/>
    <w:rsid w:val="0086000C"/>
    <w:rsid w:val="008601F2"/>
    <w:rsid w:val="008602BB"/>
    <w:rsid w:val="00860E4E"/>
    <w:rsid w:val="00860EA0"/>
    <w:rsid w:val="00860FAB"/>
    <w:rsid w:val="00861098"/>
    <w:rsid w:val="00861101"/>
    <w:rsid w:val="0086110F"/>
    <w:rsid w:val="008614BF"/>
    <w:rsid w:val="00861AF5"/>
    <w:rsid w:val="00862973"/>
    <w:rsid w:val="00863709"/>
    <w:rsid w:val="008637EB"/>
    <w:rsid w:val="00863896"/>
    <w:rsid w:val="008638D3"/>
    <w:rsid w:val="00863B8B"/>
    <w:rsid w:val="008641E8"/>
    <w:rsid w:val="0086429F"/>
    <w:rsid w:val="00864302"/>
    <w:rsid w:val="00864309"/>
    <w:rsid w:val="0086483B"/>
    <w:rsid w:val="00864DAF"/>
    <w:rsid w:val="00864E4E"/>
    <w:rsid w:val="00865097"/>
    <w:rsid w:val="0086509F"/>
    <w:rsid w:val="00865535"/>
    <w:rsid w:val="00865EE9"/>
    <w:rsid w:val="0086636C"/>
    <w:rsid w:val="00866443"/>
    <w:rsid w:val="00866511"/>
    <w:rsid w:val="008666A0"/>
    <w:rsid w:val="00866B22"/>
    <w:rsid w:val="008671AA"/>
    <w:rsid w:val="00867573"/>
    <w:rsid w:val="00867831"/>
    <w:rsid w:val="00867877"/>
    <w:rsid w:val="008678D0"/>
    <w:rsid w:val="00867C64"/>
    <w:rsid w:val="00870F09"/>
    <w:rsid w:val="00870F1D"/>
    <w:rsid w:val="008715CB"/>
    <w:rsid w:val="008721A0"/>
    <w:rsid w:val="008727CD"/>
    <w:rsid w:val="008727D8"/>
    <w:rsid w:val="00872ABD"/>
    <w:rsid w:val="008730AA"/>
    <w:rsid w:val="008731C0"/>
    <w:rsid w:val="008732E8"/>
    <w:rsid w:val="008732FF"/>
    <w:rsid w:val="0087374E"/>
    <w:rsid w:val="00873EB9"/>
    <w:rsid w:val="00874B42"/>
    <w:rsid w:val="0087512F"/>
    <w:rsid w:val="0087524D"/>
    <w:rsid w:val="00875566"/>
    <w:rsid w:val="008759AC"/>
    <w:rsid w:val="00875AA7"/>
    <w:rsid w:val="00875CD3"/>
    <w:rsid w:val="00876BC7"/>
    <w:rsid w:val="00876C9D"/>
    <w:rsid w:val="00876EAC"/>
    <w:rsid w:val="00877078"/>
    <w:rsid w:val="0087722B"/>
    <w:rsid w:val="00877914"/>
    <w:rsid w:val="00877975"/>
    <w:rsid w:val="00877ACC"/>
    <w:rsid w:val="00880758"/>
    <w:rsid w:val="008811B0"/>
    <w:rsid w:val="008814CC"/>
    <w:rsid w:val="00881960"/>
    <w:rsid w:val="00881C82"/>
    <w:rsid w:val="00881F0A"/>
    <w:rsid w:val="00882A32"/>
    <w:rsid w:val="00882D59"/>
    <w:rsid w:val="00883406"/>
    <w:rsid w:val="00883F73"/>
    <w:rsid w:val="0088426E"/>
    <w:rsid w:val="00884348"/>
    <w:rsid w:val="00884D2F"/>
    <w:rsid w:val="00884DA4"/>
    <w:rsid w:val="00885159"/>
    <w:rsid w:val="008854AB"/>
    <w:rsid w:val="008858A3"/>
    <w:rsid w:val="00885968"/>
    <w:rsid w:val="00885BBF"/>
    <w:rsid w:val="008861D3"/>
    <w:rsid w:val="00886BDE"/>
    <w:rsid w:val="00886E96"/>
    <w:rsid w:val="00887D0A"/>
    <w:rsid w:val="00887F73"/>
    <w:rsid w:val="008903CB"/>
    <w:rsid w:val="0089049E"/>
    <w:rsid w:val="00890838"/>
    <w:rsid w:val="0089091A"/>
    <w:rsid w:val="0089091C"/>
    <w:rsid w:val="00891463"/>
    <w:rsid w:val="00891CB9"/>
    <w:rsid w:val="00891CBC"/>
    <w:rsid w:val="00891FB0"/>
    <w:rsid w:val="0089215E"/>
    <w:rsid w:val="00892497"/>
    <w:rsid w:val="008924C4"/>
    <w:rsid w:val="0089267F"/>
    <w:rsid w:val="0089285A"/>
    <w:rsid w:val="00892864"/>
    <w:rsid w:val="00892A95"/>
    <w:rsid w:val="008933FC"/>
    <w:rsid w:val="008934CA"/>
    <w:rsid w:val="00893540"/>
    <w:rsid w:val="008936D2"/>
    <w:rsid w:val="00893E62"/>
    <w:rsid w:val="008948B8"/>
    <w:rsid w:val="00894C49"/>
    <w:rsid w:val="00894CCD"/>
    <w:rsid w:val="00895015"/>
    <w:rsid w:val="0089550A"/>
    <w:rsid w:val="00895765"/>
    <w:rsid w:val="00895C61"/>
    <w:rsid w:val="00895DD3"/>
    <w:rsid w:val="008962D2"/>
    <w:rsid w:val="00896312"/>
    <w:rsid w:val="00896414"/>
    <w:rsid w:val="008978A8"/>
    <w:rsid w:val="00897A8F"/>
    <w:rsid w:val="00897E3F"/>
    <w:rsid w:val="00897EE1"/>
    <w:rsid w:val="008A0964"/>
    <w:rsid w:val="008A0B47"/>
    <w:rsid w:val="008A0C32"/>
    <w:rsid w:val="008A0D6A"/>
    <w:rsid w:val="008A0EF7"/>
    <w:rsid w:val="008A1066"/>
    <w:rsid w:val="008A125C"/>
    <w:rsid w:val="008A12C6"/>
    <w:rsid w:val="008A25A7"/>
    <w:rsid w:val="008A2952"/>
    <w:rsid w:val="008A300B"/>
    <w:rsid w:val="008A3042"/>
    <w:rsid w:val="008A31E8"/>
    <w:rsid w:val="008A31F7"/>
    <w:rsid w:val="008A3450"/>
    <w:rsid w:val="008A38F2"/>
    <w:rsid w:val="008A3B88"/>
    <w:rsid w:val="008A4229"/>
    <w:rsid w:val="008A431B"/>
    <w:rsid w:val="008A43D8"/>
    <w:rsid w:val="008A44B6"/>
    <w:rsid w:val="008A4612"/>
    <w:rsid w:val="008A48EC"/>
    <w:rsid w:val="008A4D49"/>
    <w:rsid w:val="008A5077"/>
    <w:rsid w:val="008A53E6"/>
    <w:rsid w:val="008A597B"/>
    <w:rsid w:val="008A5BEF"/>
    <w:rsid w:val="008A5C16"/>
    <w:rsid w:val="008A615E"/>
    <w:rsid w:val="008A6926"/>
    <w:rsid w:val="008A6A68"/>
    <w:rsid w:val="008A6A80"/>
    <w:rsid w:val="008A726E"/>
    <w:rsid w:val="008A759D"/>
    <w:rsid w:val="008A79F0"/>
    <w:rsid w:val="008A7C31"/>
    <w:rsid w:val="008A7EF1"/>
    <w:rsid w:val="008B00DF"/>
    <w:rsid w:val="008B0618"/>
    <w:rsid w:val="008B0C16"/>
    <w:rsid w:val="008B12AF"/>
    <w:rsid w:val="008B1836"/>
    <w:rsid w:val="008B1A1D"/>
    <w:rsid w:val="008B1B66"/>
    <w:rsid w:val="008B1DD9"/>
    <w:rsid w:val="008B1F69"/>
    <w:rsid w:val="008B1FC0"/>
    <w:rsid w:val="008B1FE2"/>
    <w:rsid w:val="008B2035"/>
    <w:rsid w:val="008B2488"/>
    <w:rsid w:val="008B2510"/>
    <w:rsid w:val="008B2DAD"/>
    <w:rsid w:val="008B2F0B"/>
    <w:rsid w:val="008B3921"/>
    <w:rsid w:val="008B3E57"/>
    <w:rsid w:val="008B3EB8"/>
    <w:rsid w:val="008B43C2"/>
    <w:rsid w:val="008B43D4"/>
    <w:rsid w:val="008B4600"/>
    <w:rsid w:val="008B4D0A"/>
    <w:rsid w:val="008B5670"/>
    <w:rsid w:val="008B5BFA"/>
    <w:rsid w:val="008B61AB"/>
    <w:rsid w:val="008B6359"/>
    <w:rsid w:val="008B64BF"/>
    <w:rsid w:val="008B6DE6"/>
    <w:rsid w:val="008B6F4B"/>
    <w:rsid w:val="008B71B4"/>
    <w:rsid w:val="008B7EAA"/>
    <w:rsid w:val="008B7EEF"/>
    <w:rsid w:val="008C01E9"/>
    <w:rsid w:val="008C07EB"/>
    <w:rsid w:val="008C0A56"/>
    <w:rsid w:val="008C0E2F"/>
    <w:rsid w:val="008C0FE9"/>
    <w:rsid w:val="008C14B3"/>
    <w:rsid w:val="008C16C4"/>
    <w:rsid w:val="008C17E1"/>
    <w:rsid w:val="008C18B2"/>
    <w:rsid w:val="008C1AC0"/>
    <w:rsid w:val="008C1F9B"/>
    <w:rsid w:val="008C2474"/>
    <w:rsid w:val="008C247D"/>
    <w:rsid w:val="008C27BC"/>
    <w:rsid w:val="008C2A8F"/>
    <w:rsid w:val="008C2B05"/>
    <w:rsid w:val="008C2B8E"/>
    <w:rsid w:val="008C2D6D"/>
    <w:rsid w:val="008C2E6A"/>
    <w:rsid w:val="008C2E96"/>
    <w:rsid w:val="008C3277"/>
    <w:rsid w:val="008C33DA"/>
    <w:rsid w:val="008C3823"/>
    <w:rsid w:val="008C39C5"/>
    <w:rsid w:val="008C3C77"/>
    <w:rsid w:val="008C3E88"/>
    <w:rsid w:val="008C4536"/>
    <w:rsid w:val="008C4692"/>
    <w:rsid w:val="008C4EE0"/>
    <w:rsid w:val="008C4FA6"/>
    <w:rsid w:val="008C4FB4"/>
    <w:rsid w:val="008C513F"/>
    <w:rsid w:val="008C5778"/>
    <w:rsid w:val="008C5947"/>
    <w:rsid w:val="008C6335"/>
    <w:rsid w:val="008C66C7"/>
    <w:rsid w:val="008C7B4F"/>
    <w:rsid w:val="008C7EC0"/>
    <w:rsid w:val="008D0020"/>
    <w:rsid w:val="008D0359"/>
    <w:rsid w:val="008D0562"/>
    <w:rsid w:val="008D0614"/>
    <w:rsid w:val="008D0A50"/>
    <w:rsid w:val="008D1098"/>
    <w:rsid w:val="008D146A"/>
    <w:rsid w:val="008D165F"/>
    <w:rsid w:val="008D19A7"/>
    <w:rsid w:val="008D1C99"/>
    <w:rsid w:val="008D2349"/>
    <w:rsid w:val="008D30D3"/>
    <w:rsid w:val="008D30FD"/>
    <w:rsid w:val="008D3196"/>
    <w:rsid w:val="008D3726"/>
    <w:rsid w:val="008D3D69"/>
    <w:rsid w:val="008D3E64"/>
    <w:rsid w:val="008D4368"/>
    <w:rsid w:val="008D4AF6"/>
    <w:rsid w:val="008D4CA2"/>
    <w:rsid w:val="008D5398"/>
    <w:rsid w:val="008D5511"/>
    <w:rsid w:val="008D5930"/>
    <w:rsid w:val="008D65F3"/>
    <w:rsid w:val="008D6611"/>
    <w:rsid w:val="008D6621"/>
    <w:rsid w:val="008D6740"/>
    <w:rsid w:val="008D6D03"/>
    <w:rsid w:val="008D6D9B"/>
    <w:rsid w:val="008D6E00"/>
    <w:rsid w:val="008D72F7"/>
    <w:rsid w:val="008D7C5A"/>
    <w:rsid w:val="008D7E6D"/>
    <w:rsid w:val="008D7F16"/>
    <w:rsid w:val="008E00D0"/>
    <w:rsid w:val="008E023F"/>
    <w:rsid w:val="008E0302"/>
    <w:rsid w:val="008E0380"/>
    <w:rsid w:val="008E051A"/>
    <w:rsid w:val="008E0879"/>
    <w:rsid w:val="008E0B05"/>
    <w:rsid w:val="008E107F"/>
    <w:rsid w:val="008E1A1F"/>
    <w:rsid w:val="008E1ED6"/>
    <w:rsid w:val="008E1FE4"/>
    <w:rsid w:val="008E203B"/>
    <w:rsid w:val="008E2334"/>
    <w:rsid w:val="008E26EA"/>
    <w:rsid w:val="008E2797"/>
    <w:rsid w:val="008E2906"/>
    <w:rsid w:val="008E2910"/>
    <w:rsid w:val="008E2C0F"/>
    <w:rsid w:val="008E3389"/>
    <w:rsid w:val="008E3558"/>
    <w:rsid w:val="008E3730"/>
    <w:rsid w:val="008E3756"/>
    <w:rsid w:val="008E3AAC"/>
    <w:rsid w:val="008E3ABA"/>
    <w:rsid w:val="008E3F38"/>
    <w:rsid w:val="008E441B"/>
    <w:rsid w:val="008E4667"/>
    <w:rsid w:val="008E46FA"/>
    <w:rsid w:val="008E50F7"/>
    <w:rsid w:val="008E55E1"/>
    <w:rsid w:val="008E5BCE"/>
    <w:rsid w:val="008E6A3D"/>
    <w:rsid w:val="008E6D8A"/>
    <w:rsid w:val="008E77A1"/>
    <w:rsid w:val="008E78E9"/>
    <w:rsid w:val="008E7C9D"/>
    <w:rsid w:val="008F06A2"/>
    <w:rsid w:val="008F0B8E"/>
    <w:rsid w:val="008F10CE"/>
    <w:rsid w:val="008F15EA"/>
    <w:rsid w:val="008F16D5"/>
    <w:rsid w:val="008F2432"/>
    <w:rsid w:val="008F28AD"/>
    <w:rsid w:val="008F2EC8"/>
    <w:rsid w:val="008F3DCC"/>
    <w:rsid w:val="008F4787"/>
    <w:rsid w:val="008F4C6F"/>
    <w:rsid w:val="008F4F81"/>
    <w:rsid w:val="008F50A6"/>
    <w:rsid w:val="008F51DB"/>
    <w:rsid w:val="008F51FC"/>
    <w:rsid w:val="008F589D"/>
    <w:rsid w:val="008F5CA9"/>
    <w:rsid w:val="008F62E1"/>
    <w:rsid w:val="008F6397"/>
    <w:rsid w:val="008F64A9"/>
    <w:rsid w:val="008F677C"/>
    <w:rsid w:val="008F67CB"/>
    <w:rsid w:val="008F68C6"/>
    <w:rsid w:val="008F6979"/>
    <w:rsid w:val="008F6A6B"/>
    <w:rsid w:val="008F6E57"/>
    <w:rsid w:val="008F71DC"/>
    <w:rsid w:val="008F7250"/>
    <w:rsid w:val="008F7297"/>
    <w:rsid w:val="008F759F"/>
    <w:rsid w:val="008F7B39"/>
    <w:rsid w:val="008F7FF9"/>
    <w:rsid w:val="009001F7"/>
    <w:rsid w:val="00900405"/>
    <w:rsid w:val="0090044F"/>
    <w:rsid w:val="00900A8C"/>
    <w:rsid w:val="00900D1F"/>
    <w:rsid w:val="0090107E"/>
    <w:rsid w:val="00901348"/>
    <w:rsid w:val="009015B5"/>
    <w:rsid w:val="00901A42"/>
    <w:rsid w:val="00901CD1"/>
    <w:rsid w:val="00901D90"/>
    <w:rsid w:val="009026C9"/>
    <w:rsid w:val="00902CC6"/>
    <w:rsid w:val="009030A3"/>
    <w:rsid w:val="009031E8"/>
    <w:rsid w:val="00903B1A"/>
    <w:rsid w:val="009040AA"/>
    <w:rsid w:val="00904779"/>
    <w:rsid w:val="00904D21"/>
    <w:rsid w:val="00904F14"/>
    <w:rsid w:val="00905031"/>
    <w:rsid w:val="009052C0"/>
    <w:rsid w:val="0090567B"/>
    <w:rsid w:val="00905730"/>
    <w:rsid w:val="00905B16"/>
    <w:rsid w:val="00905BEE"/>
    <w:rsid w:val="0090646D"/>
    <w:rsid w:val="00906662"/>
    <w:rsid w:val="0090692F"/>
    <w:rsid w:val="0090694E"/>
    <w:rsid w:val="00906C3D"/>
    <w:rsid w:val="00906EBF"/>
    <w:rsid w:val="00907749"/>
    <w:rsid w:val="00907A52"/>
    <w:rsid w:val="009106BF"/>
    <w:rsid w:val="00910716"/>
    <w:rsid w:val="00910751"/>
    <w:rsid w:val="00910990"/>
    <w:rsid w:val="009116AD"/>
    <w:rsid w:val="009116DB"/>
    <w:rsid w:val="00911A16"/>
    <w:rsid w:val="00911B2D"/>
    <w:rsid w:val="00911CD4"/>
    <w:rsid w:val="0091209B"/>
    <w:rsid w:val="0091265B"/>
    <w:rsid w:val="00912881"/>
    <w:rsid w:val="00912B89"/>
    <w:rsid w:val="00912D89"/>
    <w:rsid w:val="009131EE"/>
    <w:rsid w:val="009133EF"/>
    <w:rsid w:val="009134EB"/>
    <w:rsid w:val="009139D0"/>
    <w:rsid w:val="00913AD8"/>
    <w:rsid w:val="009146EE"/>
    <w:rsid w:val="00914CC6"/>
    <w:rsid w:val="009150FB"/>
    <w:rsid w:val="009152CB"/>
    <w:rsid w:val="0091545C"/>
    <w:rsid w:val="009154BB"/>
    <w:rsid w:val="009158DF"/>
    <w:rsid w:val="009159B0"/>
    <w:rsid w:val="00915C21"/>
    <w:rsid w:val="00916BCF"/>
    <w:rsid w:val="009170D3"/>
    <w:rsid w:val="009171DD"/>
    <w:rsid w:val="00917241"/>
    <w:rsid w:val="0091727B"/>
    <w:rsid w:val="0091745D"/>
    <w:rsid w:val="00917B5E"/>
    <w:rsid w:val="00917E33"/>
    <w:rsid w:val="00920B8B"/>
    <w:rsid w:val="00920F57"/>
    <w:rsid w:val="00921411"/>
    <w:rsid w:val="00921B1C"/>
    <w:rsid w:val="00921D71"/>
    <w:rsid w:val="00921E43"/>
    <w:rsid w:val="00921F13"/>
    <w:rsid w:val="00922379"/>
    <w:rsid w:val="00922660"/>
    <w:rsid w:val="00922969"/>
    <w:rsid w:val="00922B08"/>
    <w:rsid w:val="00922B81"/>
    <w:rsid w:val="00923921"/>
    <w:rsid w:val="00923981"/>
    <w:rsid w:val="009241E5"/>
    <w:rsid w:val="00924DFE"/>
    <w:rsid w:val="009255EB"/>
    <w:rsid w:val="00925EA0"/>
    <w:rsid w:val="00926150"/>
    <w:rsid w:val="00926201"/>
    <w:rsid w:val="00926221"/>
    <w:rsid w:val="0092699E"/>
    <w:rsid w:val="00926B1B"/>
    <w:rsid w:val="00926EA0"/>
    <w:rsid w:val="00927056"/>
    <w:rsid w:val="00927A7F"/>
    <w:rsid w:val="00927C36"/>
    <w:rsid w:val="00927F7B"/>
    <w:rsid w:val="009304ED"/>
    <w:rsid w:val="00930CD3"/>
    <w:rsid w:val="00930E19"/>
    <w:rsid w:val="00931656"/>
    <w:rsid w:val="0093183F"/>
    <w:rsid w:val="00931850"/>
    <w:rsid w:val="00931C5B"/>
    <w:rsid w:val="0093220A"/>
    <w:rsid w:val="00932326"/>
    <w:rsid w:val="009329EE"/>
    <w:rsid w:val="00932B0C"/>
    <w:rsid w:val="00932DED"/>
    <w:rsid w:val="009331EA"/>
    <w:rsid w:val="009336CF"/>
    <w:rsid w:val="00933732"/>
    <w:rsid w:val="009337C6"/>
    <w:rsid w:val="00933BEE"/>
    <w:rsid w:val="00934640"/>
    <w:rsid w:val="009347B4"/>
    <w:rsid w:val="00934DD8"/>
    <w:rsid w:val="00934E7D"/>
    <w:rsid w:val="00935022"/>
    <w:rsid w:val="00935660"/>
    <w:rsid w:val="00935830"/>
    <w:rsid w:val="009358E1"/>
    <w:rsid w:val="009359DE"/>
    <w:rsid w:val="00935A91"/>
    <w:rsid w:val="00936592"/>
    <w:rsid w:val="009368A6"/>
    <w:rsid w:val="009368A9"/>
    <w:rsid w:val="00936A6C"/>
    <w:rsid w:val="00936BF1"/>
    <w:rsid w:val="00937180"/>
    <w:rsid w:val="009372FC"/>
    <w:rsid w:val="0093741E"/>
    <w:rsid w:val="009374FD"/>
    <w:rsid w:val="009376D1"/>
    <w:rsid w:val="00937D36"/>
    <w:rsid w:val="009404AB"/>
    <w:rsid w:val="00940A91"/>
    <w:rsid w:val="00940AF7"/>
    <w:rsid w:val="00940E65"/>
    <w:rsid w:val="00941384"/>
    <w:rsid w:val="0094143C"/>
    <w:rsid w:val="0094155E"/>
    <w:rsid w:val="00941868"/>
    <w:rsid w:val="00941B63"/>
    <w:rsid w:val="00941D7F"/>
    <w:rsid w:val="00942003"/>
    <w:rsid w:val="0094228A"/>
    <w:rsid w:val="009425F7"/>
    <w:rsid w:val="0094266F"/>
    <w:rsid w:val="0094287B"/>
    <w:rsid w:val="00942DAB"/>
    <w:rsid w:val="00942F07"/>
    <w:rsid w:val="00943105"/>
    <w:rsid w:val="00943A76"/>
    <w:rsid w:val="00944072"/>
    <w:rsid w:val="0094408A"/>
    <w:rsid w:val="009445E0"/>
    <w:rsid w:val="0094460F"/>
    <w:rsid w:val="00944FA0"/>
    <w:rsid w:val="00945E56"/>
    <w:rsid w:val="00945EC9"/>
    <w:rsid w:val="00946A05"/>
    <w:rsid w:val="00946E8E"/>
    <w:rsid w:val="0094707D"/>
    <w:rsid w:val="009470CF"/>
    <w:rsid w:val="009472D7"/>
    <w:rsid w:val="009500E5"/>
    <w:rsid w:val="0095055C"/>
    <w:rsid w:val="009506F2"/>
    <w:rsid w:val="00950766"/>
    <w:rsid w:val="00950923"/>
    <w:rsid w:val="00950E42"/>
    <w:rsid w:val="009510E7"/>
    <w:rsid w:val="0095131B"/>
    <w:rsid w:val="0095142B"/>
    <w:rsid w:val="00951434"/>
    <w:rsid w:val="00951494"/>
    <w:rsid w:val="00951782"/>
    <w:rsid w:val="009517F4"/>
    <w:rsid w:val="00951CE6"/>
    <w:rsid w:val="00951D98"/>
    <w:rsid w:val="009523EA"/>
    <w:rsid w:val="0095266F"/>
    <w:rsid w:val="00952743"/>
    <w:rsid w:val="0095286A"/>
    <w:rsid w:val="00952923"/>
    <w:rsid w:val="00952A34"/>
    <w:rsid w:val="00952B4F"/>
    <w:rsid w:val="009536CB"/>
    <w:rsid w:val="009539C7"/>
    <w:rsid w:val="00953E72"/>
    <w:rsid w:val="00953F59"/>
    <w:rsid w:val="00953FEA"/>
    <w:rsid w:val="00954751"/>
    <w:rsid w:val="00954CD6"/>
    <w:rsid w:val="00954D1C"/>
    <w:rsid w:val="00954ED4"/>
    <w:rsid w:val="009557CE"/>
    <w:rsid w:val="0095591B"/>
    <w:rsid w:val="00955DFD"/>
    <w:rsid w:val="00955EC8"/>
    <w:rsid w:val="0095655D"/>
    <w:rsid w:val="00956D8F"/>
    <w:rsid w:val="00956E99"/>
    <w:rsid w:val="00957053"/>
    <w:rsid w:val="009570F3"/>
    <w:rsid w:val="00957483"/>
    <w:rsid w:val="0095767B"/>
    <w:rsid w:val="00957C63"/>
    <w:rsid w:val="00957C98"/>
    <w:rsid w:val="00957D10"/>
    <w:rsid w:val="00957E7F"/>
    <w:rsid w:val="0096015E"/>
    <w:rsid w:val="00960449"/>
    <w:rsid w:val="009607FD"/>
    <w:rsid w:val="009608FF"/>
    <w:rsid w:val="00960900"/>
    <w:rsid w:val="00960947"/>
    <w:rsid w:val="00960CF2"/>
    <w:rsid w:val="00960E04"/>
    <w:rsid w:val="00961138"/>
    <w:rsid w:val="00961169"/>
    <w:rsid w:val="00961250"/>
    <w:rsid w:val="009616C2"/>
    <w:rsid w:val="00961A1A"/>
    <w:rsid w:val="00961A4C"/>
    <w:rsid w:val="00961F8C"/>
    <w:rsid w:val="009621A5"/>
    <w:rsid w:val="009623CA"/>
    <w:rsid w:val="0096287B"/>
    <w:rsid w:val="00962C9B"/>
    <w:rsid w:val="009637FD"/>
    <w:rsid w:val="00963B0F"/>
    <w:rsid w:val="00963DD1"/>
    <w:rsid w:val="0096411E"/>
    <w:rsid w:val="0096416C"/>
    <w:rsid w:val="009643A6"/>
    <w:rsid w:val="00964425"/>
    <w:rsid w:val="00964725"/>
    <w:rsid w:val="0096535C"/>
    <w:rsid w:val="009658AB"/>
    <w:rsid w:val="00965C39"/>
    <w:rsid w:val="00965CE0"/>
    <w:rsid w:val="00965E31"/>
    <w:rsid w:val="00965E46"/>
    <w:rsid w:val="00966A50"/>
    <w:rsid w:val="00966CA6"/>
    <w:rsid w:val="00966ED7"/>
    <w:rsid w:val="00967ADB"/>
    <w:rsid w:val="00967BEE"/>
    <w:rsid w:val="0097010A"/>
    <w:rsid w:val="009706D4"/>
    <w:rsid w:val="00970B6A"/>
    <w:rsid w:val="00970CC4"/>
    <w:rsid w:val="00970D7B"/>
    <w:rsid w:val="0097114F"/>
    <w:rsid w:val="0097140F"/>
    <w:rsid w:val="00971576"/>
    <w:rsid w:val="00971D6E"/>
    <w:rsid w:val="009727B8"/>
    <w:rsid w:val="00972956"/>
    <w:rsid w:val="00972A24"/>
    <w:rsid w:val="00972B1E"/>
    <w:rsid w:val="00972F49"/>
    <w:rsid w:val="00973700"/>
    <w:rsid w:val="00973960"/>
    <w:rsid w:val="009739B4"/>
    <w:rsid w:val="00973C50"/>
    <w:rsid w:val="00974679"/>
    <w:rsid w:val="0097539B"/>
    <w:rsid w:val="009753CB"/>
    <w:rsid w:val="009753EB"/>
    <w:rsid w:val="00975C91"/>
    <w:rsid w:val="00975D72"/>
    <w:rsid w:val="009767A0"/>
    <w:rsid w:val="00976960"/>
    <w:rsid w:val="00976B89"/>
    <w:rsid w:val="00976C8A"/>
    <w:rsid w:val="00977318"/>
    <w:rsid w:val="0097757C"/>
    <w:rsid w:val="00977710"/>
    <w:rsid w:val="0098053B"/>
    <w:rsid w:val="009809AF"/>
    <w:rsid w:val="00980ACA"/>
    <w:rsid w:val="0098125C"/>
    <w:rsid w:val="009813B3"/>
    <w:rsid w:val="0098146B"/>
    <w:rsid w:val="00981877"/>
    <w:rsid w:val="00981F81"/>
    <w:rsid w:val="00982197"/>
    <w:rsid w:val="009829FD"/>
    <w:rsid w:val="00982F90"/>
    <w:rsid w:val="00983984"/>
    <w:rsid w:val="00983BA8"/>
    <w:rsid w:val="00983C3B"/>
    <w:rsid w:val="00984DFF"/>
    <w:rsid w:val="0098555E"/>
    <w:rsid w:val="00986158"/>
    <w:rsid w:val="009863A1"/>
    <w:rsid w:val="00986423"/>
    <w:rsid w:val="00986CD4"/>
    <w:rsid w:val="00986D0E"/>
    <w:rsid w:val="009871C5"/>
    <w:rsid w:val="0098742C"/>
    <w:rsid w:val="0098765F"/>
    <w:rsid w:val="00987688"/>
    <w:rsid w:val="00987A47"/>
    <w:rsid w:val="00987DFA"/>
    <w:rsid w:val="00987E44"/>
    <w:rsid w:val="00990DDE"/>
    <w:rsid w:val="00991123"/>
    <w:rsid w:val="0099117B"/>
    <w:rsid w:val="00991239"/>
    <w:rsid w:val="00991550"/>
    <w:rsid w:val="00991613"/>
    <w:rsid w:val="0099181B"/>
    <w:rsid w:val="0099231A"/>
    <w:rsid w:val="00992A24"/>
    <w:rsid w:val="00992C0C"/>
    <w:rsid w:val="00992DA4"/>
    <w:rsid w:val="00993756"/>
    <w:rsid w:val="00993ACA"/>
    <w:rsid w:val="00993DAE"/>
    <w:rsid w:val="00993E0A"/>
    <w:rsid w:val="00993ED5"/>
    <w:rsid w:val="009942BA"/>
    <w:rsid w:val="00994540"/>
    <w:rsid w:val="00994EAF"/>
    <w:rsid w:val="009950A5"/>
    <w:rsid w:val="00995139"/>
    <w:rsid w:val="00995264"/>
    <w:rsid w:val="009953FE"/>
    <w:rsid w:val="00995444"/>
    <w:rsid w:val="009959E3"/>
    <w:rsid w:val="0099603B"/>
    <w:rsid w:val="009967CF"/>
    <w:rsid w:val="00996812"/>
    <w:rsid w:val="00997271"/>
    <w:rsid w:val="00997461"/>
    <w:rsid w:val="00997A4A"/>
    <w:rsid w:val="009A0B18"/>
    <w:rsid w:val="009A0B30"/>
    <w:rsid w:val="009A0B77"/>
    <w:rsid w:val="009A0FBA"/>
    <w:rsid w:val="009A1685"/>
    <w:rsid w:val="009A1781"/>
    <w:rsid w:val="009A1DFB"/>
    <w:rsid w:val="009A1E37"/>
    <w:rsid w:val="009A2131"/>
    <w:rsid w:val="009A228A"/>
    <w:rsid w:val="009A2627"/>
    <w:rsid w:val="009A28F9"/>
    <w:rsid w:val="009A2D74"/>
    <w:rsid w:val="009A2E7A"/>
    <w:rsid w:val="009A2F7F"/>
    <w:rsid w:val="009A31BC"/>
    <w:rsid w:val="009A347B"/>
    <w:rsid w:val="009A35AC"/>
    <w:rsid w:val="009A39B3"/>
    <w:rsid w:val="009A3A46"/>
    <w:rsid w:val="009A4EA9"/>
    <w:rsid w:val="009A5218"/>
    <w:rsid w:val="009A53C1"/>
    <w:rsid w:val="009A5BE6"/>
    <w:rsid w:val="009A5D79"/>
    <w:rsid w:val="009A5E07"/>
    <w:rsid w:val="009A608A"/>
    <w:rsid w:val="009A62E0"/>
    <w:rsid w:val="009A6354"/>
    <w:rsid w:val="009A64BF"/>
    <w:rsid w:val="009A6959"/>
    <w:rsid w:val="009A6BD5"/>
    <w:rsid w:val="009A73C5"/>
    <w:rsid w:val="009A74C3"/>
    <w:rsid w:val="009A7D1C"/>
    <w:rsid w:val="009B0580"/>
    <w:rsid w:val="009B0652"/>
    <w:rsid w:val="009B0714"/>
    <w:rsid w:val="009B0AE5"/>
    <w:rsid w:val="009B0F6A"/>
    <w:rsid w:val="009B129D"/>
    <w:rsid w:val="009B1335"/>
    <w:rsid w:val="009B14D7"/>
    <w:rsid w:val="009B1665"/>
    <w:rsid w:val="009B241F"/>
    <w:rsid w:val="009B25FA"/>
    <w:rsid w:val="009B27B5"/>
    <w:rsid w:val="009B2807"/>
    <w:rsid w:val="009B3082"/>
    <w:rsid w:val="009B31D6"/>
    <w:rsid w:val="009B385E"/>
    <w:rsid w:val="009B4E07"/>
    <w:rsid w:val="009B51D5"/>
    <w:rsid w:val="009B57EA"/>
    <w:rsid w:val="009B5C60"/>
    <w:rsid w:val="009B5C61"/>
    <w:rsid w:val="009B5CA5"/>
    <w:rsid w:val="009B5EB0"/>
    <w:rsid w:val="009B5F86"/>
    <w:rsid w:val="009B649A"/>
    <w:rsid w:val="009B68A3"/>
    <w:rsid w:val="009B69D6"/>
    <w:rsid w:val="009B6AAC"/>
    <w:rsid w:val="009B6F5B"/>
    <w:rsid w:val="009B6FF5"/>
    <w:rsid w:val="009B702A"/>
    <w:rsid w:val="009C01F0"/>
    <w:rsid w:val="009C0303"/>
    <w:rsid w:val="009C0410"/>
    <w:rsid w:val="009C0539"/>
    <w:rsid w:val="009C0569"/>
    <w:rsid w:val="009C0693"/>
    <w:rsid w:val="009C0E41"/>
    <w:rsid w:val="009C0EC8"/>
    <w:rsid w:val="009C18BB"/>
    <w:rsid w:val="009C1904"/>
    <w:rsid w:val="009C1AD8"/>
    <w:rsid w:val="009C1AF3"/>
    <w:rsid w:val="009C1CBF"/>
    <w:rsid w:val="009C1DA9"/>
    <w:rsid w:val="009C1E7C"/>
    <w:rsid w:val="009C1FD9"/>
    <w:rsid w:val="009C2033"/>
    <w:rsid w:val="009C21E0"/>
    <w:rsid w:val="009C256D"/>
    <w:rsid w:val="009C2F3D"/>
    <w:rsid w:val="009C31C4"/>
    <w:rsid w:val="009C3555"/>
    <w:rsid w:val="009C3562"/>
    <w:rsid w:val="009C368F"/>
    <w:rsid w:val="009C379A"/>
    <w:rsid w:val="009C37C7"/>
    <w:rsid w:val="009C38A5"/>
    <w:rsid w:val="009C38F8"/>
    <w:rsid w:val="009C3936"/>
    <w:rsid w:val="009C3C5C"/>
    <w:rsid w:val="009C3D81"/>
    <w:rsid w:val="009C4190"/>
    <w:rsid w:val="009C473C"/>
    <w:rsid w:val="009C49C5"/>
    <w:rsid w:val="009C51DE"/>
    <w:rsid w:val="009C5224"/>
    <w:rsid w:val="009C5419"/>
    <w:rsid w:val="009C5519"/>
    <w:rsid w:val="009C56DB"/>
    <w:rsid w:val="009C5BEB"/>
    <w:rsid w:val="009C5E27"/>
    <w:rsid w:val="009C64FA"/>
    <w:rsid w:val="009C6542"/>
    <w:rsid w:val="009C65A8"/>
    <w:rsid w:val="009C6C17"/>
    <w:rsid w:val="009C6C1D"/>
    <w:rsid w:val="009C6EDB"/>
    <w:rsid w:val="009C76E4"/>
    <w:rsid w:val="009C7B6A"/>
    <w:rsid w:val="009C7CCC"/>
    <w:rsid w:val="009C7CE6"/>
    <w:rsid w:val="009D046D"/>
    <w:rsid w:val="009D0E38"/>
    <w:rsid w:val="009D0E99"/>
    <w:rsid w:val="009D0F7A"/>
    <w:rsid w:val="009D1640"/>
    <w:rsid w:val="009D1720"/>
    <w:rsid w:val="009D1A2B"/>
    <w:rsid w:val="009D1A60"/>
    <w:rsid w:val="009D1D45"/>
    <w:rsid w:val="009D1D76"/>
    <w:rsid w:val="009D244A"/>
    <w:rsid w:val="009D27D6"/>
    <w:rsid w:val="009D28F0"/>
    <w:rsid w:val="009D3554"/>
    <w:rsid w:val="009D3988"/>
    <w:rsid w:val="009D3E92"/>
    <w:rsid w:val="009D4157"/>
    <w:rsid w:val="009D434D"/>
    <w:rsid w:val="009D4394"/>
    <w:rsid w:val="009D45AE"/>
    <w:rsid w:val="009D4846"/>
    <w:rsid w:val="009D4B38"/>
    <w:rsid w:val="009D50B3"/>
    <w:rsid w:val="009D5517"/>
    <w:rsid w:val="009D57ED"/>
    <w:rsid w:val="009D691C"/>
    <w:rsid w:val="009D6A87"/>
    <w:rsid w:val="009D6F6C"/>
    <w:rsid w:val="009D756C"/>
    <w:rsid w:val="009D7879"/>
    <w:rsid w:val="009D7C0D"/>
    <w:rsid w:val="009D7D08"/>
    <w:rsid w:val="009E0584"/>
    <w:rsid w:val="009E0ACB"/>
    <w:rsid w:val="009E0B37"/>
    <w:rsid w:val="009E0BF0"/>
    <w:rsid w:val="009E0C93"/>
    <w:rsid w:val="009E0F8F"/>
    <w:rsid w:val="009E13E5"/>
    <w:rsid w:val="009E1853"/>
    <w:rsid w:val="009E1CCF"/>
    <w:rsid w:val="009E1EAC"/>
    <w:rsid w:val="009E24E1"/>
    <w:rsid w:val="009E27B7"/>
    <w:rsid w:val="009E2CF1"/>
    <w:rsid w:val="009E2F3B"/>
    <w:rsid w:val="009E3341"/>
    <w:rsid w:val="009E3528"/>
    <w:rsid w:val="009E3A61"/>
    <w:rsid w:val="009E3BBC"/>
    <w:rsid w:val="009E3C3B"/>
    <w:rsid w:val="009E4848"/>
    <w:rsid w:val="009E4BF6"/>
    <w:rsid w:val="009E4D3F"/>
    <w:rsid w:val="009E5126"/>
    <w:rsid w:val="009E5456"/>
    <w:rsid w:val="009E54A0"/>
    <w:rsid w:val="009E5A1A"/>
    <w:rsid w:val="009E5BFF"/>
    <w:rsid w:val="009E5D41"/>
    <w:rsid w:val="009E6606"/>
    <w:rsid w:val="009E681A"/>
    <w:rsid w:val="009E6F7C"/>
    <w:rsid w:val="009E70FC"/>
    <w:rsid w:val="009E71B1"/>
    <w:rsid w:val="009E7621"/>
    <w:rsid w:val="009E765C"/>
    <w:rsid w:val="009E76AC"/>
    <w:rsid w:val="009E775C"/>
    <w:rsid w:val="009E77D2"/>
    <w:rsid w:val="009F08E5"/>
    <w:rsid w:val="009F0F39"/>
    <w:rsid w:val="009F12E1"/>
    <w:rsid w:val="009F132D"/>
    <w:rsid w:val="009F136E"/>
    <w:rsid w:val="009F1416"/>
    <w:rsid w:val="009F170E"/>
    <w:rsid w:val="009F1800"/>
    <w:rsid w:val="009F1906"/>
    <w:rsid w:val="009F1986"/>
    <w:rsid w:val="009F204D"/>
    <w:rsid w:val="009F20AA"/>
    <w:rsid w:val="009F24FC"/>
    <w:rsid w:val="009F26D5"/>
    <w:rsid w:val="009F26F4"/>
    <w:rsid w:val="009F28C7"/>
    <w:rsid w:val="009F2912"/>
    <w:rsid w:val="009F30F1"/>
    <w:rsid w:val="009F31D9"/>
    <w:rsid w:val="009F3538"/>
    <w:rsid w:val="009F3846"/>
    <w:rsid w:val="009F3EBC"/>
    <w:rsid w:val="009F40DE"/>
    <w:rsid w:val="009F4633"/>
    <w:rsid w:val="009F4E62"/>
    <w:rsid w:val="009F4EA8"/>
    <w:rsid w:val="009F5CF0"/>
    <w:rsid w:val="009F5D83"/>
    <w:rsid w:val="009F5E97"/>
    <w:rsid w:val="009F5EB7"/>
    <w:rsid w:val="009F61A9"/>
    <w:rsid w:val="009F6505"/>
    <w:rsid w:val="009F683B"/>
    <w:rsid w:val="009F68BB"/>
    <w:rsid w:val="009F6F55"/>
    <w:rsid w:val="009F71DE"/>
    <w:rsid w:val="009F7275"/>
    <w:rsid w:val="009F7316"/>
    <w:rsid w:val="009F7423"/>
    <w:rsid w:val="009F7AAC"/>
    <w:rsid w:val="00A00531"/>
    <w:rsid w:val="00A00784"/>
    <w:rsid w:val="00A00E9C"/>
    <w:rsid w:val="00A01211"/>
    <w:rsid w:val="00A0276E"/>
    <w:rsid w:val="00A028C3"/>
    <w:rsid w:val="00A02A0A"/>
    <w:rsid w:val="00A02D57"/>
    <w:rsid w:val="00A0310E"/>
    <w:rsid w:val="00A03767"/>
    <w:rsid w:val="00A039D2"/>
    <w:rsid w:val="00A0424C"/>
    <w:rsid w:val="00A043A8"/>
    <w:rsid w:val="00A045CB"/>
    <w:rsid w:val="00A049CA"/>
    <w:rsid w:val="00A04A55"/>
    <w:rsid w:val="00A04E88"/>
    <w:rsid w:val="00A05096"/>
    <w:rsid w:val="00A05269"/>
    <w:rsid w:val="00A05908"/>
    <w:rsid w:val="00A05DA1"/>
    <w:rsid w:val="00A05E04"/>
    <w:rsid w:val="00A05E4A"/>
    <w:rsid w:val="00A05E89"/>
    <w:rsid w:val="00A05F57"/>
    <w:rsid w:val="00A068D9"/>
    <w:rsid w:val="00A06A21"/>
    <w:rsid w:val="00A06AB1"/>
    <w:rsid w:val="00A07034"/>
    <w:rsid w:val="00A07F76"/>
    <w:rsid w:val="00A10084"/>
    <w:rsid w:val="00A101B9"/>
    <w:rsid w:val="00A10584"/>
    <w:rsid w:val="00A10656"/>
    <w:rsid w:val="00A10897"/>
    <w:rsid w:val="00A10C8A"/>
    <w:rsid w:val="00A1110B"/>
    <w:rsid w:val="00A113D7"/>
    <w:rsid w:val="00A11C70"/>
    <w:rsid w:val="00A11F87"/>
    <w:rsid w:val="00A124A0"/>
    <w:rsid w:val="00A128AF"/>
    <w:rsid w:val="00A12996"/>
    <w:rsid w:val="00A12A98"/>
    <w:rsid w:val="00A138B8"/>
    <w:rsid w:val="00A139AC"/>
    <w:rsid w:val="00A13AD6"/>
    <w:rsid w:val="00A1416B"/>
    <w:rsid w:val="00A1431F"/>
    <w:rsid w:val="00A14C73"/>
    <w:rsid w:val="00A14D6A"/>
    <w:rsid w:val="00A15676"/>
    <w:rsid w:val="00A159CE"/>
    <w:rsid w:val="00A15DCB"/>
    <w:rsid w:val="00A16110"/>
    <w:rsid w:val="00A16A45"/>
    <w:rsid w:val="00A16AB7"/>
    <w:rsid w:val="00A16ACE"/>
    <w:rsid w:val="00A16B92"/>
    <w:rsid w:val="00A16CFB"/>
    <w:rsid w:val="00A17129"/>
    <w:rsid w:val="00A1747D"/>
    <w:rsid w:val="00A17AB7"/>
    <w:rsid w:val="00A17CDF"/>
    <w:rsid w:val="00A208AA"/>
    <w:rsid w:val="00A2093D"/>
    <w:rsid w:val="00A20C03"/>
    <w:rsid w:val="00A20FFB"/>
    <w:rsid w:val="00A2103D"/>
    <w:rsid w:val="00A21346"/>
    <w:rsid w:val="00A213FA"/>
    <w:rsid w:val="00A2167F"/>
    <w:rsid w:val="00A219F9"/>
    <w:rsid w:val="00A21F9F"/>
    <w:rsid w:val="00A21FDC"/>
    <w:rsid w:val="00A222B9"/>
    <w:rsid w:val="00A2237F"/>
    <w:rsid w:val="00A225D7"/>
    <w:rsid w:val="00A227A2"/>
    <w:rsid w:val="00A22B57"/>
    <w:rsid w:val="00A22CFD"/>
    <w:rsid w:val="00A232F4"/>
    <w:rsid w:val="00A2342A"/>
    <w:rsid w:val="00A2376F"/>
    <w:rsid w:val="00A23790"/>
    <w:rsid w:val="00A23897"/>
    <w:rsid w:val="00A23F6E"/>
    <w:rsid w:val="00A2401A"/>
    <w:rsid w:val="00A2431B"/>
    <w:rsid w:val="00A2432C"/>
    <w:rsid w:val="00A246E5"/>
    <w:rsid w:val="00A2472D"/>
    <w:rsid w:val="00A247FD"/>
    <w:rsid w:val="00A24DD7"/>
    <w:rsid w:val="00A24E69"/>
    <w:rsid w:val="00A24F5C"/>
    <w:rsid w:val="00A2512F"/>
    <w:rsid w:val="00A253D5"/>
    <w:rsid w:val="00A25A01"/>
    <w:rsid w:val="00A25AC3"/>
    <w:rsid w:val="00A25B4B"/>
    <w:rsid w:val="00A25FF6"/>
    <w:rsid w:val="00A2617E"/>
    <w:rsid w:val="00A26603"/>
    <w:rsid w:val="00A2669F"/>
    <w:rsid w:val="00A26BCA"/>
    <w:rsid w:val="00A26E4A"/>
    <w:rsid w:val="00A2739E"/>
    <w:rsid w:val="00A275DF"/>
    <w:rsid w:val="00A278A4"/>
    <w:rsid w:val="00A27A41"/>
    <w:rsid w:val="00A27D76"/>
    <w:rsid w:val="00A27F19"/>
    <w:rsid w:val="00A27F7E"/>
    <w:rsid w:val="00A3009A"/>
    <w:rsid w:val="00A30356"/>
    <w:rsid w:val="00A3084E"/>
    <w:rsid w:val="00A30995"/>
    <w:rsid w:val="00A30ABB"/>
    <w:rsid w:val="00A3137B"/>
    <w:rsid w:val="00A31534"/>
    <w:rsid w:val="00A31BA7"/>
    <w:rsid w:val="00A31FF7"/>
    <w:rsid w:val="00A32357"/>
    <w:rsid w:val="00A3254C"/>
    <w:rsid w:val="00A3277A"/>
    <w:rsid w:val="00A32A9F"/>
    <w:rsid w:val="00A32C88"/>
    <w:rsid w:val="00A33426"/>
    <w:rsid w:val="00A33AF9"/>
    <w:rsid w:val="00A33B2D"/>
    <w:rsid w:val="00A33F26"/>
    <w:rsid w:val="00A3438C"/>
    <w:rsid w:val="00A34864"/>
    <w:rsid w:val="00A348E4"/>
    <w:rsid w:val="00A35451"/>
    <w:rsid w:val="00A356FE"/>
    <w:rsid w:val="00A357B2"/>
    <w:rsid w:val="00A357C3"/>
    <w:rsid w:val="00A359E3"/>
    <w:rsid w:val="00A35CF8"/>
    <w:rsid w:val="00A35EDB"/>
    <w:rsid w:val="00A364E0"/>
    <w:rsid w:val="00A367B2"/>
    <w:rsid w:val="00A368C3"/>
    <w:rsid w:val="00A36B36"/>
    <w:rsid w:val="00A36EC4"/>
    <w:rsid w:val="00A36FD3"/>
    <w:rsid w:val="00A37205"/>
    <w:rsid w:val="00A37449"/>
    <w:rsid w:val="00A37EF4"/>
    <w:rsid w:val="00A37F97"/>
    <w:rsid w:val="00A40257"/>
    <w:rsid w:val="00A404FE"/>
    <w:rsid w:val="00A4067F"/>
    <w:rsid w:val="00A4098A"/>
    <w:rsid w:val="00A40ADC"/>
    <w:rsid w:val="00A40BE2"/>
    <w:rsid w:val="00A40CF6"/>
    <w:rsid w:val="00A40E37"/>
    <w:rsid w:val="00A4108E"/>
    <w:rsid w:val="00A413E6"/>
    <w:rsid w:val="00A41907"/>
    <w:rsid w:val="00A41996"/>
    <w:rsid w:val="00A41C3C"/>
    <w:rsid w:val="00A42773"/>
    <w:rsid w:val="00A42B18"/>
    <w:rsid w:val="00A42B8E"/>
    <w:rsid w:val="00A42DF0"/>
    <w:rsid w:val="00A4361D"/>
    <w:rsid w:val="00A4384B"/>
    <w:rsid w:val="00A4399E"/>
    <w:rsid w:val="00A43AC9"/>
    <w:rsid w:val="00A44135"/>
    <w:rsid w:val="00A4454A"/>
    <w:rsid w:val="00A44622"/>
    <w:rsid w:val="00A45099"/>
    <w:rsid w:val="00A45858"/>
    <w:rsid w:val="00A45D29"/>
    <w:rsid w:val="00A45FF5"/>
    <w:rsid w:val="00A460B9"/>
    <w:rsid w:val="00A4684E"/>
    <w:rsid w:val="00A46BB5"/>
    <w:rsid w:val="00A46D28"/>
    <w:rsid w:val="00A472EE"/>
    <w:rsid w:val="00A47771"/>
    <w:rsid w:val="00A4778B"/>
    <w:rsid w:val="00A477B0"/>
    <w:rsid w:val="00A477BD"/>
    <w:rsid w:val="00A479BA"/>
    <w:rsid w:val="00A47C34"/>
    <w:rsid w:val="00A5011A"/>
    <w:rsid w:val="00A503C6"/>
    <w:rsid w:val="00A504F2"/>
    <w:rsid w:val="00A505EE"/>
    <w:rsid w:val="00A50BC8"/>
    <w:rsid w:val="00A50EA3"/>
    <w:rsid w:val="00A51361"/>
    <w:rsid w:val="00A51872"/>
    <w:rsid w:val="00A51A9F"/>
    <w:rsid w:val="00A520EB"/>
    <w:rsid w:val="00A521E9"/>
    <w:rsid w:val="00A52470"/>
    <w:rsid w:val="00A52695"/>
    <w:rsid w:val="00A5290F"/>
    <w:rsid w:val="00A52E7D"/>
    <w:rsid w:val="00A53095"/>
    <w:rsid w:val="00A53193"/>
    <w:rsid w:val="00A5321D"/>
    <w:rsid w:val="00A53AD6"/>
    <w:rsid w:val="00A53CEB"/>
    <w:rsid w:val="00A53EAB"/>
    <w:rsid w:val="00A54248"/>
    <w:rsid w:val="00A54345"/>
    <w:rsid w:val="00A54895"/>
    <w:rsid w:val="00A54972"/>
    <w:rsid w:val="00A54C4A"/>
    <w:rsid w:val="00A54C8A"/>
    <w:rsid w:val="00A55099"/>
    <w:rsid w:val="00A551BD"/>
    <w:rsid w:val="00A5581C"/>
    <w:rsid w:val="00A55B53"/>
    <w:rsid w:val="00A55E0F"/>
    <w:rsid w:val="00A562C4"/>
    <w:rsid w:val="00A565D5"/>
    <w:rsid w:val="00A5680E"/>
    <w:rsid w:val="00A56E27"/>
    <w:rsid w:val="00A56E85"/>
    <w:rsid w:val="00A57420"/>
    <w:rsid w:val="00A57929"/>
    <w:rsid w:val="00A57AF9"/>
    <w:rsid w:val="00A57B08"/>
    <w:rsid w:val="00A6046E"/>
    <w:rsid w:val="00A60B55"/>
    <w:rsid w:val="00A60CB7"/>
    <w:rsid w:val="00A60DE8"/>
    <w:rsid w:val="00A613D9"/>
    <w:rsid w:val="00A61413"/>
    <w:rsid w:val="00A61530"/>
    <w:rsid w:val="00A61580"/>
    <w:rsid w:val="00A615F7"/>
    <w:rsid w:val="00A616B1"/>
    <w:rsid w:val="00A61B2C"/>
    <w:rsid w:val="00A61B81"/>
    <w:rsid w:val="00A61DDD"/>
    <w:rsid w:val="00A623DA"/>
    <w:rsid w:val="00A627AA"/>
    <w:rsid w:val="00A62811"/>
    <w:rsid w:val="00A631C8"/>
    <w:rsid w:val="00A63E8C"/>
    <w:rsid w:val="00A63EEE"/>
    <w:rsid w:val="00A63F0C"/>
    <w:rsid w:val="00A642B4"/>
    <w:rsid w:val="00A64C9F"/>
    <w:rsid w:val="00A64E2B"/>
    <w:rsid w:val="00A64FD5"/>
    <w:rsid w:val="00A650DA"/>
    <w:rsid w:val="00A65FB6"/>
    <w:rsid w:val="00A6669F"/>
    <w:rsid w:val="00A66855"/>
    <w:rsid w:val="00A66B7D"/>
    <w:rsid w:val="00A66C93"/>
    <w:rsid w:val="00A66F00"/>
    <w:rsid w:val="00A67702"/>
    <w:rsid w:val="00A677CF"/>
    <w:rsid w:val="00A67DA8"/>
    <w:rsid w:val="00A701AE"/>
    <w:rsid w:val="00A706F6"/>
    <w:rsid w:val="00A7070D"/>
    <w:rsid w:val="00A70922"/>
    <w:rsid w:val="00A712F7"/>
    <w:rsid w:val="00A71B92"/>
    <w:rsid w:val="00A71BAE"/>
    <w:rsid w:val="00A71BE0"/>
    <w:rsid w:val="00A7235A"/>
    <w:rsid w:val="00A724D8"/>
    <w:rsid w:val="00A724E8"/>
    <w:rsid w:val="00A72531"/>
    <w:rsid w:val="00A7290C"/>
    <w:rsid w:val="00A72E89"/>
    <w:rsid w:val="00A72F02"/>
    <w:rsid w:val="00A7303D"/>
    <w:rsid w:val="00A73291"/>
    <w:rsid w:val="00A7334C"/>
    <w:rsid w:val="00A73467"/>
    <w:rsid w:val="00A73809"/>
    <w:rsid w:val="00A73A43"/>
    <w:rsid w:val="00A73C6A"/>
    <w:rsid w:val="00A73CFF"/>
    <w:rsid w:val="00A73D3B"/>
    <w:rsid w:val="00A73E27"/>
    <w:rsid w:val="00A7415E"/>
    <w:rsid w:val="00A7545C"/>
    <w:rsid w:val="00A754ED"/>
    <w:rsid w:val="00A756AD"/>
    <w:rsid w:val="00A7645D"/>
    <w:rsid w:val="00A7655A"/>
    <w:rsid w:val="00A76EC8"/>
    <w:rsid w:val="00A772EB"/>
    <w:rsid w:val="00A774B8"/>
    <w:rsid w:val="00A775A3"/>
    <w:rsid w:val="00A77C0D"/>
    <w:rsid w:val="00A77CCB"/>
    <w:rsid w:val="00A8050C"/>
    <w:rsid w:val="00A80817"/>
    <w:rsid w:val="00A809BE"/>
    <w:rsid w:val="00A80E34"/>
    <w:rsid w:val="00A818C4"/>
    <w:rsid w:val="00A81BF1"/>
    <w:rsid w:val="00A82240"/>
    <w:rsid w:val="00A822B2"/>
    <w:rsid w:val="00A82C3A"/>
    <w:rsid w:val="00A82E84"/>
    <w:rsid w:val="00A82FDE"/>
    <w:rsid w:val="00A83517"/>
    <w:rsid w:val="00A8388C"/>
    <w:rsid w:val="00A83AA2"/>
    <w:rsid w:val="00A840B4"/>
    <w:rsid w:val="00A842B9"/>
    <w:rsid w:val="00A84A95"/>
    <w:rsid w:val="00A84AB7"/>
    <w:rsid w:val="00A84FBB"/>
    <w:rsid w:val="00A850B1"/>
    <w:rsid w:val="00A85143"/>
    <w:rsid w:val="00A85540"/>
    <w:rsid w:val="00A85F86"/>
    <w:rsid w:val="00A85FD8"/>
    <w:rsid w:val="00A86220"/>
    <w:rsid w:val="00A86289"/>
    <w:rsid w:val="00A86B00"/>
    <w:rsid w:val="00A86E76"/>
    <w:rsid w:val="00A87080"/>
    <w:rsid w:val="00A8747A"/>
    <w:rsid w:val="00A876D0"/>
    <w:rsid w:val="00A87B67"/>
    <w:rsid w:val="00A90052"/>
    <w:rsid w:val="00A907F7"/>
    <w:rsid w:val="00A909B6"/>
    <w:rsid w:val="00A90B68"/>
    <w:rsid w:val="00A90D4E"/>
    <w:rsid w:val="00A90F91"/>
    <w:rsid w:val="00A910DA"/>
    <w:rsid w:val="00A91384"/>
    <w:rsid w:val="00A919D6"/>
    <w:rsid w:val="00A92200"/>
    <w:rsid w:val="00A929A0"/>
    <w:rsid w:val="00A933A1"/>
    <w:rsid w:val="00A93E28"/>
    <w:rsid w:val="00A93F4B"/>
    <w:rsid w:val="00A93FC2"/>
    <w:rsid w:val="00A942BA"/>
    <w:rsid w:val="00A949D2"/>
    <w:rsid w:val="00A9559C"/>
    <w:rsid w:val="00A955CE"/>
    <w:rsid w:val="00A95B1D"/>
    <w:rsid w:val="00A95DD5"/>
    <w:rsid w:val="00A961F8"/>
    <w:rsid w:val="00A964D5"/>
    <w:rsid w:val="00A968B7"/>
    <w:rsid w:val="00A96A4E"/>
    <w:rsid w:val="00A96FF0"/>
    <w:rsid w:val="00A97435"/>
    <w:rsid w:val="00A977A0"/>
    <w:rsid w:val="00A97C74"/>
    <w:rsid w:val="00A97CA5"/>
    <w:rsid w:val="00A97D4C"/>
    <w:rsid w:val="00A97D59"/>
    <w:rsid w:val="00AA0165"/>
    <w:rsid w:val="00AA021A"/>
    <w:rsid w:val="00AA06C5"/>
    <w:rsid w:val="00AA094A"/>
    <w:rsid w:val="00AA0B93"/>
    <w:rsid w:val="00AA0D27"/>
    <w:rsid w:val="00AA1142"/>
    <w:rsid w:val="00AA12CB"/>
    <w:rsid w:val="00AA1768"/>
    <w:rsid w:val="00AA17E6"/>
    <w:rsid w:val="00AA1AA6"/>
    <w:rsid w:val="00AA1AAC"/>
    <w:rsid w:val="00AA1E7C"/>
    <w:rsid w:val="00AA208B"/>
    <w:rsid w:val="00AA21C0"/>
    <w:rsid w:val="00AA22A8"/>
    <w:rsid w:val="00AA23E2"/>
    <w:rsid w:val="00AA24BA"/>
    <w:rsid w:val="00AA2537"/>
    <w:rsid w:val="00AA27A3"/>
    <w:rsid w:val="00AA2858"/>
    <w:rsid w:val="00AA2B8F"/>
    <w:rsid w:val="00AA2D08"/>
    <w:rsid w:val="00AA2E92"/>
    <w:rsid w:val="00AA34E3"/>
    <w:rsid w:val="00AA3625"/>
    <w:rsid w:val="00AA37D3"/>
    <w:rsid w:val="00AA3C21"/>
    <w:rsid w:val="00AA3DD9"/>
    <w:rsid w:val="00AA4173"/>
    <w:rsid w:val="00AA4186"/>
    <w:rsid w:val="00AA4306"/>
    <w:rsid w:val="00AA43E8"/>
    <w:rsid w:val="00AA4FAE"/>
    <w:rsid w:val="00AA58B9"/>
    <w:rsid w:val="00AA5D68"/>
    <w:rsid w:val="00AA6386"/>
    <w:rsid w:val="00AA68B3"/>
    <w:rsid w:val="00AA6991"/>
    <w:rsid w:val="00AA6C49"/>
    <w:rsid w:val="00AA6C65"/>
    <w:rsid w:val="00AA741E"/>
    <w:rsid w:val="00AA7C65"/>
    <w:rsid w:val="00AB14B9"/>
    <w:rsid w:val="00AB225D"/>
    <w:rsid w:val="00AB2532"/>
    <w:rsid w:val="00AB275F"/>
    <w:rsid w:val="00AB27EA"/>
    <w:rsid w:val="00AB2EB2"/>
    <w:rsid w:val="00AB325D"/>
    <w:rsid w:val="00AB3877"/>
    <w:rsid w:val="00AB3C26"/>
    <w:rsid w:val="00AB3E85"/>
    <w:rsid w:val="00AB4154"/>
    <w:rsid w:val="00AB4171"/>
    <w:rsid w:val="00AB48D3"/>
    <w:rsid w:val="00AB4979"/>
    <w:rsid w:val="00AB4A5C"/>
    <w:rsid w:val="00AB52DB"/>
    <w:rsid w:val="00AB5365"/>
    <w:rsid w:val="00AB59CB"/>
    <w:rsid w:val="00AB5AAB"/>
    <w:rsid w:val="00AB5C7E"/>
    <w:rsid w:val="00AB62DB"/>
    <w:rsid w:val="00AB6431"/>
    <w:rsid w:val="00AB644B"/>
    <w:rsid w:val="00AB6775"/>
    <w:rsid w:val="00AB75FC"/>
    <w:rsid w:val="00AB78C3"/>
    <w:rsid w:val="00AB7F96"/>
    <w:rsid w:val="00AC0287"/>
    <w:rsid w:val="00AC0A16"/>
    <w:rsid w:val="00AC1084"/>
    <w:rsid w:val="00AC155C"/>
    <w:rsid w:val="00AC1E74"/>
    <w:rsid w:val="00AC1FFA"/>
    <w:rsid w:val="00AC28FE"/>
    <w:rsid w:val="00AC292A"/>
    <w:rsid w:val="00AC297B"/>
    <w:rsid w:val="00AC3862"/>
    <w:rsid w:val="00AC3CB3"/>
    <w:rsid w:val="00AC4123"/>
    <w:rsid w:val="00AC451A"/>
    <w:rsid w:val="00AC478F"/>
    <w:rsid w:val="00AC4B71"/>
    <w:rsid w:val="00AC4C2C"/>
    <w:rsid w:val="00AC4DE1"/>
    <w:rsid w:val="00AC537D"/>
    <w:rsid w:val="00AC552C"/>
    <w:rsid w:val="00AC5989"/>
    <w:rsid w:val="00AC5CF0"/>
    <w:rsid w:val="00AC6437"/>
    <w:rsid w:val="00AC652C"/>
    <w:rsid w:val="00AC6554"/>
    <w:rsid w:val="00AC68D7"/>
    <w:rsid w:val="00AC6B78"/>
    <w:rsid w:val="00AC6D0B"/>
    <w:rsid w:val="00AC70C0"/>
    <w:rsid w:val="00AC750D"/>
    <w:rsid w:val="00AC7D37"/>
    <w:rsid w:val="00AC7D54"/>
    <w:rsid w:val="00AD025E"/>
    <w:rsid w:val="00AD02B7"/>
    <w:rsid w:val="00AD03B3"/>
    <w:rsid w:val="00AD03D6"/>
    <w:rsid w:val="00AD0451"/>
    <w:rsid w:val="00AD0593"/>
    <w:rsid w:val="00AD05B0"/>
    <w:rsid w:val="00AD0B66"/>
    <w:rsid w:val="00AD14EF"/>
    <w:rsid w:val="00AD1831"/>
    <w:rsid w:val="00AD18EE"/>
    <w:rsid w:val="00AD1EDB"/>
    <w:rsid w:val="00AD2747"/>
    <w:rsid w:val="00AD3037"/>
    <w:rsid w:val="00AD3038"/>
    <w:rsid w:val="00AD3296"/>
    <w:rsid w:val="00AD33BC"/>
    <w:rsid w:val="00AD4943"/>
    <w:rsid w:val="00AD49FA"/>
    <w:rsid w:val="00AD4B8C"/>
    <w:rsid w:val="00AD4C26"/>
    <w:rsid w:val="00AD52BD"/>
    <w:rsid w:val="00AD67D6"/>
    <w:rsid w:val="00AD692D"/>
    <w:rsid w:val="00AD6B3E"/>
    <w:rsid w:val="00AD6F78"/>
    <w:rsid w:val="00AD781A"/>
    <w:rsid w:val="00AD7C28"/>
    <w:rsid w:val="00AD7C88"/>
    <w:rsid w:val="00AE048D"/>
    <w:rsid w:val="00AE0962"/>
    <w:rsid w:val="00AE0A91"/>
    <w:rsid w:val="00AE0FCB"/>
    <w:rsid w:val="00AE1849"/>
    <w:rsid w:val="00AE1B7D"/>
    <w:rsid w:val="00AE1C38"/>
    <w:rsid w:val="00AE2698"/>
    <w:rsid w:val="00AE2E6E"/>
    <w:rsid w:val="00AE2FBA"/>
    <w:rsid w:val="00AE3242"/>
    <w:rsid w:val="00AE382A"/>
    <w:rsid w:val="00AE38F7"/>
    <w:rsid w:val="00AE407F"/>
    <w:rsid w:val="00AE53B1"/>
    <w:rsid w:val="00AE5A7C"/>
    <w:rsid w:val="00AE6073"/>
    <w:rsid w:val="00AE6090"/>
    <w:rsid w:val="00AE6236"/>
    <w:rsid w:val="00AE6583"/>
    <w:rsid w:val="00AE6630"/>
    <w:rsid w:val="00AE6E38"/>
    <w:rsid w:val="00AE710C"/>
    <w:rsid w:val="00AE77D6"/>
    <w:rsid w:val="00AF0002"/>
    <w:rsid w:val="00AF05D4"/>
    <w:rsid w:val="00AF0C58"/>
    <w:rsid w:val="00AF1079"/>
    <w:rsid w:val="00AF19B0"/>
    <w:rsid w:val="00AF1D5E"/>
    <w:rsid w:val="00AF1E8F"/>
    <w:rsid w:val="00AF2484"/>
    <w:rsid w:val="00AF2BC0"/>
    <w:rsid w:val="00AF2C8C"/>
    <w:rsid w:val="00AF3670"/>
    <w:rsid w:val="00AF3948"/>
    <w:rsid w:val="00AF49EA"/>
    <w:rsid w:val="00AF4CCF"/>
    <w:rsid w:val="00AF4ED4"/>
    <w:rsid w:val="00AF4F66"/>
    <w:rsid w:val="00AF5115"/>
    <w:rsid w:val="00AF5472"/>
    <w:rsid w:val="00AF56B7"/>
    <w:rsid w:val="00AF5AFE"/>
    <w:rsid w:val="00AF6551"/>
    <w:rsid w:val="00AF666D"/>
    <w:rsid w:val="00AF6804"/>
    <w:rsid w:val="00AF6A8D"/>
    <w:rsid w:val="00AF6AA5"/>
    <w:rsid w:val="00AF6AB0"/>
    <w:rsid w:val="00AF6DE2"/>
    <w:rsid w:val="00AF701C"/>
    <w:rsid w:val="00AF7210"/>
    <w:rsid w:val="00AF73DB"/>
    <w:rsid w:val="00AF7582"/>
    <w:rsid w:val="00AF784F"/>
    <w:rsid w:val="00B00098"/>
    <w:rsid w:val="00B00433"/>
    <w:rsid w:val="00B00664"/>
    <w:rsid w:val="00B00AFA"/>
    <w:rsid w:val="00B017D8"/>
    <w:rsid w:val="00B01A1E"/>
    <w:rsid w:val="00B01A56"/>
    <w:rsid w:val="00B01E99"/>
    <w:rsid w:val="00B0251D"/>
    <w:rsid w:val="00B025A5"/>
    <w:rsid w:val="00B02FC4"/>
    <w:rsid w:val="00B034EE"/>
    <w:rsid w:val="00B0383E"/>
    <w:rsid w:val="00B03852"/>
    <w:rsid w:val="00B03B76"/>
    <w:rsid w:val="00B03C53"/>
    <w:rsid w:val="00B03D71"/>
    <w:rsid w:val="00B03D8E"/>
    <w:rsid w:val="00B04507"/>
    <w:rsid w:val="00B04FF3"/>
    <w:rsid w:val="00B05AD9"/>
    <w:rsid w:val="00B05ED8"/>
    <w:rsid w:val="00B06117"/>
    <w:rsid w:val="00B06278"/>
    <w:rsid w:val="00B06932"/>
    <w:rsid w:val="00B069A8"/>
    <w:rsid w:val="00B06ADB"/>
    <w:rsid w:val="00B06C42"/>
    <w:rsid w:val="00B06CC6"/>
    <w:rsid w:val="00B06FDC"/>
    <w:rsid w:val="00B070B9"/>
    <w:rsid w:val="00B07480"/>
    <w:rsid w:val="00B075AD"/>
    <w:rsid w:val="00B0787B"/>
    <w:rsid w:val="00B07891"/>
    <w:rsid w:val="00B07980"/>
    <w:rsid w:val="00B07B63"/>
    <w:rsid w:val="00B07DA6"/>
    <w:rsid w:val="00B100A5"/>
    <w:rsid w:val="00B10712"/>
    <w:rsid w:val="00B10795"/>
    <w:rsid w:val="00B108EE"/>
    <w:rsid w:val="00B10956"/>
    <w:rsid w:val="00B10E0B"/>
    <w:rsid w:val="00B110D6"/>
    <w:rsid w:val="00B113FD"/>
    <w:rsid w:val="00B11876"/>
    <w:rsid w:val="00B1208B"/>
    <w:rsid w:val="00B124BB"/>
    <w:rsid w:val="00B1287F"/>
    <w:rsid w:val="00B12922"/>
    <w:rsid w:val="00B1292C"/>
    <w:rsid w:val="00B12E11"/>
    <w:rsid w:val="00B12F5A"/>
    <w:rsid w:val="00B13798"/>
    <w:rsid w:val="00B1392B"/>
    <w:rsid w:val="00B139D5"/>
    <w:rsid w:val="00B13AF4"/>
    <w:rsid w:val="00B14196"/>
    <w:rsid w:val="00B1487F"/>
    <w:rsid w:val="00B14921"/>
    <w:rsid w:val="00B14E80"/>
    <w:rsid w:val="00B1501A"/>
    <w:rsid w:val="00B153FD"/>
    <w:rsid w:val="00B15683"/>
    <w:rsid w:val="00B15B7C"/>
    <w:rsid w:val="00B15C7C"/>
    <w:rsid w:val="00B15EDE"/>
    <w:rsid w:val="00B1651F"/>
    <w:rsid w:val="00B166D4"/>
    <w:rsid w:val="00B16745"/>
    <w:rsid w:val="00B16BEA"/>
    <w:rsid w:val="00B16F37"/>
    <w:rsid w:val="00B175E1"/>
    <w:rsid w:val="00B175E2"/>
    <w:rsid w:val="00B1777F"/>
    <w:rsid w:val="00B1781F"/>
    <w:rsid w:val="00B179BB"/>
    <w:rsid w:val="00B20DA0"/>
    <w:rsid w:val="00B20DB6"/>
    <w:rsid w:val="00B21420"/>
    <w:rsid w:val="00B2149A"/>
    <w:rsid w:val="00B21FAC"/>
    <w:rsid w:val="00B222D9"/>
    <w:rsid w:val="00B2231F"/>
    <w:rsid w:val="00B223DF"/>
    <w:rsid w:val="00B224A8"/>
    <w:rsid w:val="00B229BB"/>
    <w:rsid w:val="00B22C57"/>
    <w:rsid w:val="00B23142"/>
    <w:rsid w:val="00B2360C"/>
    <w:rsid w:val="00B23832"/>
    <w:rsid w:val="00B23EFF"/>
    <w:rsid w:val="00B24108"/>
    <w:rsid w:val="00B24765"/>
    <w:rsid w:val="00B24C80"/>
    <w:rsid w:val="00B24FBC"/>
    <w:rsid w:val="00B250F9"/>
    <w:rsid w:val="00B25AB2"/>
    <w:rsid w:val="00B260EC"/>
    <w:rsid w:val="00B26305"/>
    <w:rsid w:val="00B26E98"/>
    <w:rsid w:val="00B26F77"/>
    <w:rsid w:val="00B27011"/>
    <w:rsid w:val="00B270F6"/>
    <w:rsid w:val="00B27582"/>
    <w:rsid w:val="00B2767E"/>
    <w:rsid w:val="00B27922"/>
    <w:rsid w:val="00B27ACE"/>
    <w:rsid w:val="00B30238"/>
    <w:rsid w:val="00B3044D"/>
    <w:rsid w:val="00B307F2"/>
    <w:rsid w:val="00B3082A"/>
    <w:rsid w:val="00B30A60"/>
    <w:rsid w:val="00B30C98"/>
    <w:rsid w:val="00B314B1"/>
    <w:rsid w:val="00B314D1"/>
    <w:rsid w:val="00B315A8"/>
    <w:rsid w:val="00B31748"/>
    <w:rsid w:val="00B31C36"/>
    <w:rsid w:val="00B31F3C"/>
    <w:rsid w:val="00B32228"/>
    <w:rsid w:val="00B32338"/>
    <w:rsid w:val="00B33139"/>
    <w:rsid w:val="00B336C5"/>
    <w:rsid w:val="00B33B3A"/>
    <w:rsid w:val="00B33F15"/>
    <w:rsid w:val="00B340A6"/>
    <w:rsid w:val="00B34227"/>
    <w:rsid w:val="00B3429A"/>
    <w:rsid w:val="00B3450B"/>
    <w:rsid w:val="00B34990"/>
    <w:rsid w:val="00B35A57"/>
    <w:rsid w:val="00B35C30"/>
    <w:rsid w:val="00B3600B"/>
    <w:rsid w:val="00B36280"/>
    <w:rsid w:val="00B36423"/>
    <w:rsid w:val="00B3655F"/>
    <w:rsid w:val="00B370F3"/>
    <w:rsid w:val="00B37B74"/>
    <w:rsid w:val="00B37BA4"/>
    <w:rsid w:val="00B400CE"/>
    <w:rsid w:val="00B4072C"/>
    <w:rsid w:val="00B4095A"/>
    <w:rsid w:val="00B40A2C"/>
    <w:rsid w:val="00B40BBE"/>
    <w:rsid w:val="00B40CAF"/>
    <w:rsid w:val="00B41153"/>
    <w:rsid w:val="00B418B2"/>
    <w:rsid w:val="00B41DA7"/>
    <w:rsid w:val="00B42485"/>
    <w:rsid w:val="00B427AF"/>
    <w:rsid w:val="00B42D85"/>
    <w:rsid w:val="00B4317C"/>
    <w:rsid w:val="00B43484"/>
    <w:rsid w:val="00B434F1"/>
    <w:rsid w:val="00B4369C"/>
    <w:rsid w:val="00B4405C"/>
    <w:rsid w:val="00B44444"/>
    <w:rsid w:val="00B4513B"/>
    <w:rsid w:val="00B4516E"/>
    <w:rsid w:val="00B45389"/>
    <w:rsid w:val="00B45536"/>
    <w:rsid w:val="00B457E2"/>
    <w:rsid w:val="00B458C2"/>
    <w:rsid w:val="00B4658E"/>
    <w:rsid w:val="00B4690A"/>
    <w:rsid w:val="00B4717F"/>
    <w:rsid w:val="00B4780B"/>
    <w:rsid w:val="00B505FB"/>
    <w:rsid w:val="00B50730"/>
    <w:rsid w:val="00B509DE"/>
    <w:rsid w:val="00B50F32"/>
    <w:rsid w:val="00B512C9"/>
    <w:rsid w:val="00B512EC"/>
    <w:rsid w:val="00B51CA5"/>
    <w:rsid w:val="00B52051"/>
    <w:rsid w:val="00B5248C"/>
    <w:rsid w:val="00B526A3"/>
    <w:rsid w:val="00B528F6"/>
    <w:rsid w:val="00B52D73"/>
    <w:rsid w:val="00B53063"/>
    <w:rsid w:val="00B533C7"/>
    <w:rsid w:val="00B5361C"/>
    <w:rsid w:val="00B53682"/>
    <w:rsid w:val="00B53884"/>
    <w:rsid w:val="00B53EE2"/>
    <w:rsid w:val="00B54457"/>
    <w:rsid w:val="00B54531"/>
    <w:rsid w:val="00B54903"/>
    <w:rsid w:val="00B54FAF"/>
    <w:rsid w:val="00B55189"/>
    <w:rsid w:val="00B55530"/>
    <w:rsid w:val="00B55A37"/>
    <w:rsid w:val="00B55B93"/>
    <w:rsid w:val="00B566E6"/>
    <w:rsid w:val="00B56817"/>
    <w:rsid w:val="00B56D3B"/>
    <w:rsid w:val="00B56DFC"/>
    <w:rsid w:val="00B56FB8"/>
    <w:rsid w:val="00B57901"/>
    <w:rsid w:val="00B57B00"/>
    <w:rsid w:val="00B57BDF"/>
    <w:rsid w:val="00B57E69"/>
    <w:rsid w:val="00B57F3C"/>
    <w:rsid w:val="00B601AA"/>
    <w:rsid w:val="00B60DC1"/>
    <w:rsid w:val="00B614CC"/>
    <w:rsid w:val="00B61CF0"/>
    <w:rsid w:val="00B62003"/>
    <w:rsid w:val="00B62110"/>
    <w:rsid w:val="00B62AEB"/>
    <w:rsid w:val="00B62B7B"/>
    <w:rsid w:val="00B62BAF"/>
    <w:rsid w:val="00B6322E"/>
    <w:rsid w:val="00B634A9"/>
    <w:rsid w:val="00B634B8"/>
    <w:rsid w:val="00B63B96"/>
    <w:rsid w:val="00B63F44"/>
    <w:rsid w:val="00B6404F"/>
    <w:rsid w:val="00B640AE"/>
    <w:rsid w:val="00B64667"/>
    <w:rsid w:val="00B6549C"/>
    <w:rsid w:val="00B6561B"/>
    <w:rsid w:val="00B6566B"/>
    <w:rsid w:val="00B65C8D"/>
    <w:rsid w:val="00B65DA8"/>
    <w:rsid w:val="00B65EFE"/>
    <w:rsid w:val="00B66B90"/>
    <w:rsid w:val="00B670BF"/>
    <w:rsid w:val="00B670E1"/>
    <w:rsid w:val="00B672E4"/>
    <w:rsid w:val="00B673B7"/>
    <w:rsid w:val="00B674B6"/>
    <w:rsid w:val="00B67853"/>
    <w:rsid w:val="00B67A58"/>
    <w:rsid w:val="00B7023B"/>
    <w:rsid w:val="00B702FF"/>
    <w:rsid w:val="00B70436"/>
    <w:rsid w:val="00B70558"/>
    <w:rsid w:val="00B70562"/>
    <w:rsid w:val="00B70D3B"/>
    <w:rsid w:val="00B71320"/>
    <w:rsid w:val="00B714D6"/>
    <w:rsid w:val="00B71B3E"/>
    <w:rsid w:val="00B71BB3"/>
    <w:rsid w:val="00B7211A"/>
    <w:rsid w:val="00B72791"/>
    <w:rsid w:val="00B7279C"/>
    <w:rsid w:val="00B72C32"/>
    <w:rsid w:val="00B7377D"/>
    <w:rsid w:val="00B7380A"/>
    <w:rsid w:val="00B739CC"/>
    <w:rsid w:val="00B73ADA"/>
    <w:rsid w:val="00B73AFE"/>
    <w:rsid w:val="00B740EF"/>
    <w:rsid w:val="00B74861"/>
    <w:rsid w:val="00B74B7C"/>
    <w:rsid w:val="00B75123"/>
    <w:rsid w:val="00B75A06"/>
    <w:rsid w:val="00B75C14"/>
    <w:rsid w:val="00B76499"/>
    <w:rsid w:val="00B76A62"/>
    <w:rsid w:val="00B76DE4"/>
    <w:rsid w:val="00B76FAE"/>
    <w:rsid w:val="00B77603"/>
    <w:rsid w:val="00B77A2C"/>
    <w:rsid w:val="00B77C75"/>
    <w:rsid w:val="00B77DA9"/>
    <w:rsid w:val="00B77F09"/>
    <w:rsid w:val="00B8032C"/>
    <w:rsid w:val="00B80403"/>
    <w:rsid w:val="00B804E3"/>
    <w:rsid w:val="00B80545"/>
    <w:rsid w:val="00B80BE4"/>
    <w:rsid w:val="00B80CD3"/>
    <w:rsid w:val="00B81AA9"/>
    <w:rsid w:val="00B81B5D"/>
    <w:rsid w:val="00B81D7D"/>
    <w:rsid w:val="00B81EC8"/>
    <w:rsid w:val="00B82061"/>
    <w:rsid w:val="00B8208A"/>
    <w:rsid w:val="00B823FD"/>
    <w:rsid w:val="00B8248A"/>
    <w:rsid w:val="00B82664"/>
    <w:rsid w:val="00B82864"/>
    <w:rsid w:val="00B82A0A"/>
    <w:rsid w:val="00B82B66"/>
    <w:rsid w:val="00B82C27"/>
    <w:rsid w:val="00B82EA0"/>
    <w:rsid w:val="00B83024"/>
    <w:rsid w:val="00B83179"/>
    <w:rsid w:val="00B836F9"/>
    <w:rsid w:val="00B83BCF"/>
    <w:rsid w:val="00B83E0A"/>
    <w:rsid w:val="00B84117"/>
    <w:rsid w:val="00B84118"/>
    <w:rsid w:val="00B84996"/>
    <w:rsid w:val="00B8504C"/>
    <w:rsid w:val="00B86118"/>
    <w:rsid w:val="00B862EF"/>
    <w:rsid w:val="00B86500"/>
    <w:rsid w:val="00B8691D"/>
    <w:rsid w:val="00B870F1"/>
    <w:rsid w:val="00B8751C"/>
    <w:rsid w:val="00B87B30"/>
    <w:rsid w:val="00B90768"/>
    <w:rsid w:val="00B90893"/>
    <w:rsid w:val="00B908DA"/>
    <w:rsid w:val="00B9151D"/>
    <w:rsid w:val="00B9168D"/>
    <w:rsid w:val="00B91721"/>
    <w:rsid w:val="00B9172A"/>
    <w:rsid w:val="00B91993"/>
    <w:rsid w:val="00B91B5C"/>
    <w:rsid w:val="00B92004"/>
    <w:rsid w:val="00B924EE"/>
    <w:rsid w:val="00B927B5"/>
    <w:rsid w:val="00B92BF0"/>
    <w:rsid w:val="00B9351F"/>
    <w:rsid w:val="00B9359C"/>
    <w:rsid w:val="00B93856"/>
    <w:rsid w:val="00B93B79"/>
    <w:rsid w:val="00B942BD"/>
    <w:rsid w:val="00B94515"/>
    <w:rsid w:val="00B945E8"/>
    <w:rsid w:val="00B94A33"/>
    <w:rsid w:val="00B95327"/>
    <w:rsid w:val="00B9586A"/>
    <w:rsid w:val="00B95AAC"/>
    <w:rsid w:val="00B95B7D"/>
    <w:rsid w:val="00B95C09"/>
    <w:rsid w:val="00B95D29"/>
    <w:rsid w:val="00B95D37"/>
    <w:rsid w:val="00B95F5E"/>
    <w:rsid w:val="00B9611C"/>
    <w:rsid w:val="00B96653"/>
    <w:rsid w:val="00B966A1"/>
    <w:rsid w:val="00B968D3"/>
    <w:rsid w:val="00B97493"/>
    <w:rsid w:val="00B9762E"/>
    <w:rsid w:val="00B97A26"/>
    <w:rsid w:val="00B97C5F"/>
    <w:rsid w:val="00BA0307"/>
    <w:rsid w:val="00BA0612"/>
    <w:rsid w:val="00BA0760"/>
    <w:rsid w:val="00BA0E6D"/>
    <w:rsid w:val="00BA1490"/>
    <w:rsid w:val="00BA156B"/>
    <w:rsid w:val="00BA1605"/>
    <w:rsid w:val="00BA17EB"/>
    <w:rsid w:val="00BA1ECA"/>
    <w:rsid w:val="00BA2245"/>
    <w:rsid w:val="00BA25AE"/>
    <w:rsid w:val="00BA26AE"/>
    <w:rsid w:val="00BA287A"/>
    <w:rsid w:val="00BA288A"/>
    <w:rsid w:val="00BA2A44"/>
    <w:rsid w:val="00BA2B0F"/>
    <w:rsid w:val="00BA2DDF"/>
    <w:rsid w:val="00BA3616"/>
    <w:rsid w:val="00BA3AA5"/>
    <w:rsid w:val="00BA3B7E"/>
    <w:rsid w:val="00BA4241"/>
    <w:rsid w:val="00BA4391"/>
    <w:rsid w:val="00BA43C5"/>
    <w:rsid w:val="00BA4E19"/>
    <w:rsid w:val="00BA51E6"/>
    <w:rsid w:val="00BA5389"/>
    <w:rsid w:val="00BA54D2"/>
    <w:rsid w:val="00BA58A1"/>
    <w:rsid w:val="00BA5A1B"/>
    <w:rsid w:val="00BA61EB"/>
    <w:rsid w:val="00BA655E"/>
    <w:rsid w:val="00BA65EC"/>
    <w:rsid w:val="00BA6986"/>
    <w:rsid w:val="00BA7507"/>
    <w:rsid w:val="00BA77A8"/>
    <w:rsid w:val="00BA7B4C"/>
    <w:rsid w:val="00BB019A"/>
    <w:rsid w:val="00BB03B6"/>
    <w:rsid w:val="00BB06D7"/>
    <w:rsid w:val="00BB09F9"/>
    <w:rsid w:val="00BB122A"/>
    <w:rsid w:val="00BB15B8"/>
    <w:rsid w:val="00BB1B50"/>
    <w:rsid w:val="00BB1C51"/>
    <w:rsid w:val="00BB1C6C"/>
    <w:rsid w:val="00BB1CF5"/>
    <w:rsid w:val="00BB225C"/>
    <w:rsid w:val="00BB2277"/>
    <w:rsid w:val="00BB2390"/>
    <w:rsid w:val="00BB2767"/>
    <w:rsid w:val="00BB2A2B"/>
    <w:rsid w:val="00BB2DB2"/>
    <w:rsid w:val="00BB318E"/>
    <w:rsid w:val="00BB35F3"/>
    <w:rsid w:val="00BB3619"/>
    <w:rsid w:val="00BB369F"/>
    <w:rsid w:val="00BB3BB1"/>
    <w:rsid w:val="00BB3C7B"/>
    <w:rsid w:val="00BB4405"/>
    <w:rsid w:val="00BB4546"/>
    <w:rsid w:val="00BB4557"/>
    <w:rsid w:val="00BB4B4F"/>
    <w:rsid w:val="00BB4D24"/>
    <w:rsid w:val="00BB563E"/>
    <w:rsid w:val="00BB5913"/>
    <w:rsid w:val="00BB5B68"/>
    <w:rsid w:val="00BB5B8A"/>
    <w:rsid w:val="00BB6023"/>
    <w:rsid w:val="00BB61E1"/>
    <w:rsid w:val="00BB66CF"/>
    <w:rsid w:val="00BB67EF"/>
    <w:rsid w:val="00BB6DCE"/>
    <w:rsid w:val="00BB7510"/>
    <w:rsid w:val="00BB766C"/>
    <w:rsid w:val="00BB7EEF"/>
    <w:rsid w:val="00BC0602"/>
    <w:rsid w:val="00BC0DC9"/>
    <w:rsid w:val="00BC15FC"/>
    <w:rsid w:val="00BC1AD5"/>
    <w:rsid w:val="00BC1BF9"/>
    <w:rsid w:val="00BC1F14"/>
    <w:rsid w:val="00BC2134"/>
    <w:rsid w:val="00BC220F"/>
    <w:rsid w:val="00BC235A"/>
    <w:rsid w:val="00BC248D"/>
    <w:rsid w:val="00BC2917"/>
    <w:rsid w:val="00BC2C8D"/>
    <w:rsid w:val="00BC314B"/>
    <w:rsid w:val="00BC3346"/>
    <w:rsid w:val="00BC336C"/>
    <w:rsid w:val="00BC36DD"/>
    <w:rsid w:val="00BC3BA0"/>
    <w:rsid w:val="00BC4020"/>
    <w:rsid w:val="00BC49CD"/>
    <w:rsid w:val="00BC5478"/>
    <w:rsid w:val="00BC54EF"/>
    <w:rsid w:val="00BC554E"/>
    <w:rsid w:val="00BC559A"/>
    <w:rsid w:val="00BC565D"/>
    <w:rsid w:val="00BC5780"/>
    <w:rsid w:val="00BC5AE5"/>
    <w:rsid w:val="00BC5D9E"/>
    <w:rsid w:val="00BC5DFA"/>
    <w:rsid w:val="00BC5EC4"/>
    <w:rsid w:val="00BC61BC"/>
    <w:rsid w:val="00BC62FE"/>
    <w:rsid w:val="00BC6D72"/>
    <w:rsid w:val="00BC7173"/>
    <w:rsid w:val="00BC71BC"/>
    <w:rsid w:val="00BC7888"/>
    <w:rsid w:val="00BC79F4"/>
    <w:rsid w:val="00BC7C6E"/>
    <w:rsid w:val="00BC7C79"/>
    <w:rsid w:val="00BD027C"/>
    <w:rsid w:val="00BD0318"/>
    <w:rsid w:val="00BD044B"/>
    <w:rsid w:val="00BD052E"/>
    <w:rsid w:val="00BD0578"/>
    <w:rsid w:val="00BD07C1"/>
    <w:rsid w:val="00BD087D"/>
    <w:rsid w:val="00BD0B35"/>
    <w:rsid w:val="00BD0D53"/>
    <w:rsid w:val="00BD10CB"/>
    <w:rsid w:val="00BD154F"/>
    <w:rsid w:val="00BD16A2"/>
    <w:rsid w:val="00BD18A1"/>
    <w:rsid w:val="00BD19B4"/>
    <w:rsid w:val="00BD1B1A"/>
    <w:rsid w:val="00BD1ED5"/>
    <w:rsid w:val="00BD2099"/>
    <w:rsid w:val="00BD20B1"/>
    <w:rsid w:val="00BD225E"/>
    <w:rsid w:val="00BD23E9"/>
    <w:rsid w:val="00BD29C4"/>
    <w:rsid w:val="00BD2AF3"/>
    <w:rsid w:val="00BD34BB"/>
    <w:rsid w:val="00BD356A"/>
    <w:rsid w:val="00BD36AC"/>
    <w:rsid w:val="00BD476F"/>
    <w:rsid w:val="00BD484E"/>
    <w:rsid w:val="00BD4A83"/>
    <w:rsid w:val="00BD4BC3"/>
    <w:rsid w:val="00BD4C55"/>
    <w:rsid w:val="00BD4C63"/>
    <w:rsid w:val="00BD4CC0"/>
    <w:rsid w:val="00BD4F6D"/>
    <w:rsid w:val="00BD4FE9"/>
    <w:rsid w:val="00BD5039"/>
    <w:rsid w:val="00BD5111"/>
    <w:rsid w:val="00BD59B4"/>
    <w:rsid w:val="00BD59B9"/>
    <w:rsid w:val="00BD59EE"/>
    <w:rsid w:val="00BD5AD4"/>
    <w:rsid w:val="00BD5C8B"/>
    <w:rsid w:val="00BD5DAC"/>
    <w:rsid w:val="00BD5F8E"/>
    <w:rsid w:val="00BD5FD7"/>
    <w:rsid w:val="00BD6301"/>
    <w:rsid w:val="00BD6855"/>
    <w:rsid w:val="00BD6D85"/>
    <w:rsid w:val="00BD7468"/>
    <w:rsid w:val="00BD7C73"/>
    <w:rsid w:val="00BE01AD"/>
    <w:rsid w:val="00BE04A5"/>
    <w:rsid w:val="00BE098A"/>
    <w:rsid w:val="00BE0A86"/>
    <w:rsid w:val="00BE0BE3"/>
    <w:rsid w:val="00BE1950"/>
    <w:rsid w:val="00BE1A85"/>
    <w:rsid w:val="00BE2178"/>
    <w:rsid w:val="00BE2211"/>
    <w:rsid w:val="00BE2571"/>
    <w:rsid w:val="00BE2751"/>
    <w:rsid w:val="00BE2793"/>
    <w:rsid w:val="00BE27D3"/>
    <w:rsid w:val="00BE28E7"/>
    <w:rsid w:val="00BE2C2B"/>
    <w:rsid w:val="00BE2CD5"/>
    <w:rsid w:val="00BE2E5C"/>
    <w:rsid w:val="00BE36CC"/>
    <w:rsid w:val="00BE3813"/>
    <w:rsid w:val="00BE393E"/>
    <w:rsid w:val="00BE3C93"/>
    <w:rsid w:val="00BE3CD3"/>
    <w:rsid w:val="00BE3EE4"/>
    <w:rsid w:val="00BE426A"/>
    <w:rsid w:val="00BE4301"/>
    <w:rsid w:val="00BE48EC"/>
    <w:rsid w:val="00BE4D71"/>
    <w:rsid w:val="00BE520A"/>
    <w:rsid w:val="00BE5406"/>
    <w:rsid w:val="00BE5EDC"/>
    <w:rsid w:val="00BE5F40"/>
    <w:rsid w:val="00BE7094"/>
    <w:rsid w:val="00BE7160"/>
    <w:rsid w:val="00BE7455"/>
    <w:rsid w:val="00BE780B"/>
    <w:rsid w:val="00BF05E2"/>
    <w:rsid w:val="00BF0A04"/>
    <w:rsid w:val="00BF0A20"/>
    <w:rsid w:val="00BF0C82"/>
    <w:rsid w:val="00BF0DB0"/>
    <w:rsid w:val="00BF1209"/>
    <w:rsid w:val="00BF191E"/>
    <w:rsid w:val="00BF1E7D"/>
    <w:rsid w:val="00BF1F2E"/>
    <w:rsid w:val="00BF203C"/>
    <w:rsid w:val="00BF22B6"/>
    <w:rsid w:val="00BF2454"/>
    <w:rsid w:val="00BF264D"/>
    <w:rsid w:val="00BF2B62"/>
    <w:rsid w:val="00BF2E18"/>
    <w:rsid w:val="00BF2F5D"/>
    <w:rsid w:val="00BF33F4"/>
    <w:rsid w:val="00BF3572"/>
    <w:rsid w:val="00BF35B1"/>
    <w:rsid w:val="00BF3903"/>
    <w:rsid w:val="00BF3970"/>
    <w:rsid w:val="00BF3F2C"/>
    <w:rsid w:val="00BF44D4"/>
    <w:rsid w:val="00BF4D9D"/>
    <w:rsid w:val="00BF54AD"/>
    <w:rsid w:val="00BF5778"/>
    <w:rsid w:val="00BF57DE"/>
    <w:rsid w:val="00BF5D87"/>
    <w:rsid w:val="00BF5E1E"/>
    <w:rsid w:val="00BF5ECF"/>
    <w:rsid w:val="00BF65CD"/>
    <w:rsid w:val="00BF687C"/>
    <w:rsid w:val="00BF730C"/>
    <w:rsid w:val="00BF759E"/>
    <w:rsid w:val="00BF76E0"/>
    <w:rsid w:val="00BF7F61"/>
    <w:rsid w:val="00BF7F62"/>
    <w:rsid w:val="00C00A36"/>
    <w:rsid w:val="00C00A4F"/>
    <w:rsid w:val="00C01033"/>
    <w:rsid w:val="00C012F5"/>
    <w:rsid w:val="00C01479"/>
    <w:rsid w:val="00C014C4"/>
    <w:rsid w:val="00C02742"/>
    <w:rsid w:val="00C02E51"/>
    <w:rsid w:val="00C04150"/>
    <w:rsid w:val="00C04246"/>
    <w:rsid w:val="00C047B0"/>
    <w:rsid w:val="00C0483E"/>
    <w:rsid w:val="00C04DEA"/>
    <w:rsid w:val="00C0597C"/>
    <w:rsid w:val="00C05B0E"/>
    <w:rsid w:val="00C05B94"/>
    <w:rsid w:val="00C05C59"/>
    <w:rsid w:val="00C06105"/>
    <w:rsid w:val="00C066CC"/>
    <w:rsid w:val="00C06750"/>
    <w:rsid w:val="00C06879"/>
    <w:rsid w:val="00C06BC8"/>
    <w:rsid w:val="00C06C60"/>
    <w:rsid w:val="00C070BF"/>
    <w:rsid w:val="00C07280"/>
    <w:rsid w:val="00C07364"/>
    <w:rsid w:val="00C07823"/>
    <w:rsid w:val="00C07BA7"/>
    <w:rsid w:val="00C07EB0"/>
    <w:rsid w:val="00C07EFB"/>
    <w:rsid w:val="00C101EC"/>
    <w:rsid w:val="00C108CE"/>
    <w:rsid w:val="00C109A6"/>
    <w:rsid w:val="00C10E5F"/>
    <w:rsid w:val="00C11023"/>
    <w:rsid w:val="00C11036"/>
    <w:rsid w:val="00C111ED"/>
    <w:rsid w:val="00C12288"/>
    <w:rsid w:val="00C12492"/>
    <w:rsid w:val="00C12CC3"/>
    <w:rsid w:val="00C13010"/>
    <w:rsid w:val="00C1322C"/>
    <w:rsid w:val="00C132C8"/>
    <w:rsid w:val="00C134BA"/>
    <w:rsid w:val="00C140F7"/>
    <w:rsid w:val="00C141AD"/>
    <w:rsid w:val="00C14361"/>
    <w:rsid w:val="00C14669"/>
    <w:rsid w:val="00C14DB9"/>
    <w:rsid w:val="00C14DD9"/>
    <w:rsid w:val="00C150EB"/>
    <w:rsid w:val="00C151E5"/>
    <w:rsid w:val="00C15A13"/>
    <w:rsid w:val="00C15D91"/>
    <w:rsid w:val="00C15DF5"/>
    <w:rsid w:val="00C162BC"/>
    <w:rsid w:val="00C16533"/>
    <w:rsid w:val="00C165B7"/>
    <w:rsid w:val="00C167F8"/>
    <w:rsid w:val="00C16DF6"/>
    <w:rsid w:val="00C170C0"/>
    <w:rsid w:val="00C17BE6"/>
    <w:rsid w:val="00C17E34"/>
    <w:rsid w:val="00C20550"/>
    <w:rsid w:val="00C206A4"/>
    <w:rsid w:val="00C20A95"/>
    <w:rsid w:val="00C20C40"/>
    <w:rsid w:val="00C20CD1"/>
    <w:rsid w:val="00C20FE8"/>
    <w:rsid w:val="00C20FF3"/>
    <w:rsid w:val="00C210A6"/>
    <w:rsid w:val="00C21545"/>
    <w:rsid w:val="00C21915"/>
    <w:rsid w:val="00C219F9"/>
    <w:rsid w:val="00C21D84"/>
    <w:rsid w:val="00C21D9C"/>
    <w:rsid w:val="00C21EC9"/>
    <w:rsid w:val="00C221D5"/>
    <w:rsid w:val="00C222C7"/>
    <w:rsid w:val="00C22490"/>
    <w:rsid w:val="00C226E8"/>
    <w:rsid w:val="00C227D1"/>
    <w:rsid w:val="00C22959"/>
    <w:rsid w:val="00C22C79"/>
    <w:rsid w:val="00C23333"/>
    <w:rsid w:val="00C2413D"/>
    <w:rsid w:val="00C2419D"/>
    <w:rsid w:val="00C2426D"/>
    <w:rsid w:val="00C247C8"/>
    <w:rsid w:val="00C24844"/>
    <w:rsid w:val="00C24B8B"/>
    <w:rsid w:val="00C24E74"/>
    <w:rsid w:val="00C24FC3"/>
    <w:rsid w:val="00C2505C"/>
    <w:rsid w:val="00C251D9"/>
    <w:rsid w:val="00C25432"/>
    <w:rsid w:val="00C25592"/>
    <w:rsid w:val="00C25749"/>
    <w:rsid w:val="00C2580C"/>
    <w:rsid w:val="00C2596F"/>
    <w:rsid w:val="00C25C9E"/>
    <w:rsid w:val="00C25FC0"/>
    <w:rsid w:val="00C26C8E"/>
    <w:rsid w:val="00C270CC"/>
    <w:rsid w:val="00C2728B"/>
    <w:rsid w:val="00C272C4"/>
    <w:rsid w:val="00C27473"/>
    <w:rsid w:val="00C274E5"/>
    <w:rsid w:val="00C278F0"/>
    <w:rsid w:val="00C27A42"/>
    <w:rsid w:val="00C27C9A"/>
    <w:rsid w:val="00C27CD2"/>
    <w:rsid w:val="00C27E99"/>
    <w:rsid w:val="00C30935"/>
    <w:rsid w:val="00C30987"/>
    <w:rsid w:val="00C30AFA"/>
    <w:rsid w:val="00C30B58"/>
    <w:rsid w:val="00C30D8F"/>
    <w:rsid w:val="00C30DEB"/>
    <w:rsid w:val="00C30E89"/>
    <w:rsid w:val="00C31358"/>
    <w:rsid w:val="00C31439"/>
    <w:rsid w:val="00C31588"/>
    <w:rsid w:val="00C31C12"/>
    <w:rsid w:val="00C3200B"/>
    <w:rsid w:val="00C32704"/>
    <w:rsid w:val="00C32A12"/>
    <w:rsid w:val="00C32AF1"/>
    <w:rsid w:val="00C3322C"/>
    <w:rsid w:val="00C3344C"/>
    <w:rsid w:val="00C34D97"/>
    <w:rsid w:val="00C3507E"/>
    <w:rsid w:val="00C35370"/>
    <w:rsid w:val="00C35AC0"/>
    <w:rsid w:val="00C35BCB"/>
    <w:rsid w:val="00C35FAE"/>
    <w:rsid w:val="00C36605"/>
    <w:rsid w:val="00C3661C"/>
    <w:rsid w:val="00C36B01"/>
    <w:rsid w:val="00C36BCF"/>
    <w:rsid w:val="00C36C13"/>
    <w:rsid w:val="00C36C82"/>
    <w:rsid w:val="00C36F50"/>
    <w:rsid w:val="00C37BB6"/>
    <w:rsid w:val="00C37D0B"/>
    <w:rsid w:val="00C37DBE"/>
    <w:rsid w:val="00C4097C"/>
    <w:rsid w:val="00C40B96"/>
    <w:rsid w:val="00C40BD7"/>
    <w:rsid w:val="00C40EFB"/>
    <w:rsid w:val="00C40FD6"/>
    <w:rsid w:val="00C41864"/>
    <w:rsid w:val="00C41CD3"/>
    <w:rsid w:val="00C42303"/>
    <w:rsid w:val="00C42380"/>
    <w:rsid w:val="00C4238C"/>
    <w:rsid w:val="00C42B7C"/>
    <w:rsid w:val="00C42D07"/>
    <w:rsid w:val="00C434B3"/>
    <w:rsid w:val="00C43C5C"/>
    <w:rsid w:val="00C43E12"/>
    <w:rsid w:val="00C443F2"/>
    <w:rsid w:val="00C448BB"/>
    <w:rsid w:val="00C44E9F"/>
    <w:rsid w:val="00C450A2"/>
    <w:rsid w:val="00C4515D"/>
    <w:rsid w:val="00C4516D"/>
    <w:rsid w:val="00C451CA"/>
    <w:rsid w:val="00C455E7"/>
    <w:rsid w:val="00C4577D"/>
    <w:rsid w:val="00C45EDF"/>
    <w:rsid w:val="00C46FC9"/>
    <w:rsid w:val="00C4721E"/>
    <w:rsid w:val="00C474A3"/>
    <w:rsid w:val="00C47AD2"/>
    <w:rsid w:val="00C509E0"/>
    <w:rsid w:val="00C50EAA"/>
    <w:rsid w:val="00C51011"/>
    <w:rsid w:val="00C51174"/>
    <w:rsid w:val="00C515D3"/>
    <w:rsid w:val="00C51B84"/>
    <w:rsid w:val="00C52067"/>
    <w:rsid w:val="00C5216A"/>
    <w:rsid w:val="00C52374"/>
    <w:rsid w:val="00C52634"/>
    <w:rsid w:val="00C52B18"/>
    <w:rsid w:val="00C52B31"/>
    <w:rsid w:val="00C52C7B"/>
    <w:rsid w:val="00C52FD2"/>
    <w:rsid w:val="00C5304D"/>
    <w:rsid w:val="00C532A1"/>
    <w:rsid w:val="00C53724"/>
    <w:rsid w:val="00C53AA8"/>
    <w:rsid w:val="00C53E4D"/>
    <w:rsid w:val="00C54305"/>
    <w:rsid w:val="00C54994"/>
    <w:rsid w:val="00C54DE2"/>
    <w:rsid w:val="00C54DE8"/>
    <w:rsid w:val="00C5546B"/>
    <w:rsid w:val="00C557C0"/>
    <w:rsid w:val="00C55C8A"/>
    <w:rsid w:val="00C55FAF"/>
    <w:rsid w:val="00C565FD"/>
    <w:rsid w:val="00C57758"/>
    <w:rsid w:val="00C579C8"/>
    <w:rsid w:val="00C57AC9"/>
    <w:rsid w:val="00C57C36"/>
    <w:rsid w:val="00C600CF"/>
    <w:rsid w:val="00C6039F"/>
    <w:rsid w:val="00C60451"/>
    <w:rsid w:val="00C60670"/>
    <w:rsid w:val="00C60737"/>
    <w:rsid w:val="00C60991"/>
    <w:rsid w:val="00C61257"/>
    <w:rsid w:val="00C6136E"/>
    <w:rsid w:val="00C61968"/>
    <w:rsid w:val="00C61B60"/>
    <w:rsid w:val="00C6361D"/>
    <w:rsid w:val="00C63B82"/>
    <w:rsid w:val="00C63B87"/>
    <w:rsid w:val="00C63BB3"/>
    <w:rsid w:val="00C63C0B"/>
    <w:rsid w:val="00C6401F"/>
    <w:rsid w:val="00C6414E"/>
    <w:rsid w:val="00C642B6"/>
    <w:rsid w:val="00C6479D"/>
    <w:rsid w:val="00C65079"/>
    <w:rsid w:val="00C65140"/>
    <w:rsid w:val="00C65336"/>
    <w:rsid w:val="00C65D22"/>
    <w:rsid w:val="00C6660B"/>
    <w:rsid w:val="00C666DD"/>
    <w:rsid w:val="00C66B33"/>
    <w:rsid w:val="00C66CF0"/>
    <w:rsid w:val="00C67029"/>
    <w:rsid w:val="00C6714B"/>
    <w:rsid w:val="00C6734C"/>
    <w:rsid w:val="00C678DC"/>
    <w:rsid w:val="00C67C2A"/>
    <w:rsid w:val="00C67C61"/>
    <w:rsid w:val="00C701F5"/>
    <w:rsid w:val="00C70382"/>
    <w:rsid w:val="00C705E4"/>
    <w:rsid w:val="00C7062D"/>
    <w:rsid w:val="00C70786"/>
    <w:rsid w:val="00C7081B"/>
    <w:rsid w:val="00C721E8"/>
    <w:rsid w:val="00C732D1"/>
    <w:rsid w:val="00C734A5"/>
    <w:rsid w:val="00C73522"/>
    <w:rsid w:val="00C7376F"/>
    <w:rsid w:val="00C73B96"/>
    <w:rsid w:val="00C73C80"/>
    <w:rsid w:val="00C73F6D"/>
    <w:rsid w:val="00C74007"/>
    <w:rsid w:val="00C740A8"/>
    <w:rsid w:val="00C74A14"/>
    <w:rsid w:val="00C74A5B"/>
    <w:rsid w:val="00C74AF6"/>
    <w:rsid w:val="00C74D6F"/>
    <w:rsid w:val="00C74F1F"/>
    <w:rsid w:val="00C75A98"/>
    <w:rsid w:val="00C75E0F"/>
    <w:rsid w:val="00C75ECC"/>
    <w:rsid w:val="00C76228"/>
    <w:rsid w:val="00C762BE"/>
    <w:rsid w:val="00C763B6"/>
    <w:rsid w:val="00C763DB"/>
    <w:rsid w:val="00C765D7"/>
    <w:rsid w:val="00C766E2"/>
    <w:rsid w:val="00C76A60"/>
    <w:rsid w:val="00C77610"/>
    <w:rsid w:val="00C77B9A"/>
    <w:rsid w:val="00C77C46"/>
    <w:rsid w:val="00C77E4B"/>
    <w:rsid w:val="00C80C19"/>
    <w:rsid w:val="00C80C33"/>
    <w:rsid w:val="00C80C5B"/>
    <w:rsid w:val="00C81244"/>
    <w:rsid w:val="00C819F3"/>
    <w:rsid w:val="00C81E90"/>
    <w:rsid w:val="00C82032"/>
    <w:rsid w:val="00C82C71"/>
    <w:rsid w:val="00C83B22"/>
    <w:rsid w:val="00C845B7"/>
    <w:rsid w:val="00C858A1"/>
    <w:rsid w:val="00C8600E"/>
    <w:rsid w:val="00C86505"/>
    <w:rsid w:val="00C86F92"/>
    <w:rsid w:val="00C8742E"/>
    <w:rsid w:val="00C874D1"/>
    <w:rsid w:val="00C8774C"/>
    <w:rsid w:val="00C87B10"/>
    <w:rsid w:val="00C902AA"/>
    <w:rsid w:val="00C9058E"/>
    <w:rsid w:val="00C90811"/>
    <w:rsid w:val="00C909AB"/>
    <w:rsid w:val="00C914C5"/>
    <w:rsid w:val="00C91540"/>
    <w:rsid w:val="00C91584"/>
    <w:rsid w:val="00C9158B"/>
    <w:rsid w:val="00C91703"/>
    <w:rsid w:val="00C91B1E"/>
    <w:rsid w:val="00C91C28"/>
    <w:rsid w:val="00C923EF"/>
    <w:rsid w:val="00C923FF"/>
    <w:rsid w:val="00C92C19"/>
    <w:rsid w:val="00C936A8"/>
    <w:rsid w:val="00C93AA0"/>
    <w:rsid w:val="00C93F6A"/>
    <w:rsid w:val="00C94090"/>
    <w:rsid w:val="00C94656"/>
    <w:rsid w:val="00C949F5"/>
    <w:rsid w:val="00C94FBE"/>
    <w:rsid w:val="00C95433"/>
    <w:rsid w:val="00C95F0C"/>
    <w:rsid w:val="00C96153"/>
    <w:rsid w:val="00C961E7"/>
    <w:rsid w:val="00C967E9"/>
    <w:rsid w:val="00C96891"/>
    <w:rsid w:val="00C96D6C"/>
    <w:rsid w:val="00C96F25"/>
    <w:rsid w:val="00C97657"/>
    <w:rsid w:val="00CA05AB"/>
    <w:rsid w:val="00CA1166"/>
    <w:rsid w:val="00CA12A7"/>
    <w:rsid w:val="00CA13D3"/>
    <w:rsid w:val="00CA1566"/>
    <w:rsid w:val="00CA1759"/>
    <w:rsid w:val="00CA178C"/>
    <w:rsid w:val="00CA18A7"/>
    <w:rsid w:val="00CA1A2F"/>
    <w:rsid w:val="00CA1D01"/>
    <w:rsid w:val="00CA1DB7"/>
    <w:rsid w:val="00CA1F0E"/>
    <w:rsid w:val="00CA24EC"/>
    <w:rsid w:val="00CA2866"/>
    <w:rsid w:val="00CA2AD6"/>
    <w:rsid w:val="00CA2E0C"/>
    <w:rsid w:val="00CA2E81"/>
    <w:rsid w:val="00CA2FBC"/>
    <w:rsid w:val="00CA3229"/>
    <w:rsid w:val="00CA3407"/>
    <w:rsid w:val="00CA34F9"/>
    <w:rsid w:val="00CA3BD2"/>
    <w:rsid w:val="00CA4545"/>
    <w:rsid w:val="00CA460D"/>
    <w:rsid w:val="00CA4884"/>
    <w:rsid w:val="00CA4C1F"/>
    <w:rsid w:val="00CA59B8"/>
    <w:rsid w:val="00CA61CC"/>
    <w:rsid w:val="00CA6653"/>
    <w:rsid w:val="00CA6EE9"/>
    <w:rsid w:val="00CA75CA"/>
    <w:rsid w:val="00CA77E7"/>
    <w:rsid w:val="00CA7FBB"/>
    <w:rsid w:val="00CB0687"/>
    <w:rsid w:val="00CB08DC"/>
    <w:rsid w:val="00CB1C2D"/>
    <w:rsid w:val="00CB1CA5"/>
    <w:rsid w:val="00CB1CC6"/>
    <w:rsid w:val="00CB22E9"/>
    <w:rsid w:val="00CB2443"/>
    <w:rsid w:val="00CB2579"/>
    <w:rsid w:val="00CB2AB7"/>
    <w:rsid w:val="00CB2B01"/>
    <w:rsid w:val="00CB2D0D"/>
    <w:rsid w:val="00CB2F49"/>
    <w:rsid w:val="00CB33B9"/>
    <w:rsid w:val="00CB357C"/>
    <w:rsid w:val="00CB395E"/>
    <w:rsid w:val="00CB4229"/>
    <w:rsid w:val="00CB43FE"/>
    <w:rsid w:val="00CB45F8"/>
    <w:rsid w:val="00CB4A05"/>
    <w:rsid w:val="00CB5179"/>
    <w:rsid w:val="00CB5968"/>
    <w:rsid w:val="00CB5D45"/>
    <w:rsid w:val="00CB6015"/>
    <w:rsid w:val="00CB6AFC"/>
    <w:rsid w:val="00CB6E70"/>
    <w:rsid w:val="00CB7E6A"/>
    <w:rsid w:val="00CB7ECA"/>
    <w:rsid w:val="00CB7F5E"/>
    <w:rsid w:val="00CC0119"/>
    <w:rsid w:val="00CC0848"/>
    <w:rsid w:val="00CC091C"/>
    <w:rsid w:val="00CC0B00"/>
    <w:rsid w:val="00CC0B5F"/>
    <w:rsid w:val="00CC10BA"/>
    <w:rsid w:val="00CC11E1"/>
    <w:rsid w:val="00CC29B3"/>
    <w:rsid w:val="00CC2BDE"/>
    <w:rsid w:val="00CC2F8B"/>
    <w:rsid w:val="00CC2F9B"/>
    <w:rsid w:val="00CC31EC"/>
    <w:rsid w:val="00CC3A12"/>
    <w:rsid w:val="00CC3E96"/>
    <w:rsid w:val="00CC43B2"/>
    <w:rsid w:val="00CC4791"/>
    <w:rsid w:val="00CC4FD0"/>
    <w:rsid w:val="00CC54F6"/>
    <w:rsid w:val="00CC5707"/>
    <w:rsid w:val="00CC5A45"/>
    <w:rsid w:val="00CC5BE8"/>
    <w:rsid w:val="00CC65DB"/>
    <w:rsid w:val="00CC67D4"/>
    <w:rsid w:val="00CC682D"/>
    <w:rsid w:val="00CC731B"/>
    <w:rsid w:val="00CC7676"/>
    <w:rsid w:val="00CC7832"/>
    <w:rsid w:val="00CC7B75"/>
    <w:rsid w:val="00CC7D03"/>
    <w:rsid w:val="00CC7E21"/>
    <w:rsid w:val="00CC7FA6"/>
    <w:rsid w:val="00CC7FEC"/>
    <w:rsid w:val="00CD052F"/>
    <w:rsid w:val="00CD0A0D"/>
    <w:rsid w:val="00CD0A32"/>
    <w:rsid w:val="00CD0EA3"/>
    <w:rsid w:val="00CD102F"/>
    <w:rsid w:val="00CD1112"/>
    <w:rsid w:val="00CD1A91"/>
    <w:rsid w:val="00CD1BB0"/>
    <w:rsid w:val="00CD1F29"/>
    <w:rsid w:val="00CD259B"/>
    <w:rsid w:val="00CD2779"/>
    <w:rsid w:val="00CD2AE7"/>
    <w:rsid w:val="00CD2E4B"/>
    <w:rsid w:val="00CD33B2"/>
    <w:rsid w:val="00CD381F"/>
    <w:rsid w:val="00CD420A"/>
    <w:rsid w:val="00CD42BB"/>
    <w:rsid w:val="00CD42D7"/>
    <w:rsid w:val="00CD490E"/>
    <w:rsid w:val="00CD51B8"/>
    <w:rsid w:val="00CD5284"/>
    <w:rsid w:val="00CD564B"/>
    <w:rsid w:val="00CD5946"/>
    <w:rsid w:val="00CD5BD2"/>
    <w:rsid w:val="00CD5E01"/>
    <w:rsid w:val="00CD6164"/>
    <w:rsid w:val="00CD6279"/>
    <w:rsid w:val="00CD640D"/>
    <w:rsid w:val="00CD6454"/>
    <w:rsid w:val="00CD6A39"/>
    <w:rsid w:val="00CD6B96"/>
    <w:rsid w:val="00CD6CA0"/>
    <w:rsid w:val="00CD7156"/>
    <w:rsid w:val="00CD71C6"/>
    <w:rsid w:val="00CD7E4A"/>
    <w:rsid w:val="00CE035E"/>
    <w:rsid w:val="00CE0A5A"/>
    <w:rsid w:val="00CE1BBC"/>
    <w:rsid w:val="00CE1CBE"/>
    <w:rsid w:val="00CE1D3C"/>
    <w:rsid w:val="00CE1EB8"/>
    <w:rsid w:val="00CE1F5A"/>
    <w:rsid w:val="00CE209D"/>
    <w:rsid w:val="00CE214F"/>
    <w:rsid w:val="00CE272F"/>
    <w:rsid w:val="00CE277A"/>
    <w:rsid w:val="00CE2D7F"/>
    <w:rsid w:val="00CE3279"/>
    <w:rsid w:val="00CE3400"/>
    <w:rsid w:val="00CE3C63"/>
    <w:rsid w:val="00CE4184"/>
    <w:rsid w:val="00CE4A17"/>
    <w:rsid w:val="00CE4A76"/>
    <w:rsid w:val="00CE4A97"/>
    <w:rsid w:val="00CE55E8"/>
    <w:rsid w:val="00CE5D76"/>
    <w:rsid w:val="00CE5F7A"/>
    <w:rsid w:val="00CE61A8"/>
    <w:rsid w:val="00CE6D96"/>
    <w:rsid w:val="00CE71D1"/>
    <w:rsid w:val="00CE735B"/>
    <w:rsid w:val="00CE7BD0"/>
    <w:rsid w:val="00CF0247"/>
    <w:rsid w:val="00CF036F"/>
    <w:rsid w:val="00CF063E"/>
    <w:rsid w:val="00CF065E"/>
    <w:rsid w:val="00CF0B20"/>
    <w:rsid w:val="00CF0F08"/>
    <w:rsid w:val="00CF0F21"/>
    <w:rsid w:val="00CF12E0"/>
    <w:rsid w:val="00CF1AFB"/>
    <w:rsid w:val="00CF1F26"/>
    <w:rsid w:val="00CF210C"/>
    <w:rsid w:val="00CF215B"/>
    <w:rsid w:val="00CF26A1"/>
    <w:rsid w:val="00CF2A9A"/>
    <w:rsid w:val="00CF2ACD"/>
    <w:rsid w:val="00CF2BA3"/>
    <w:rsid w:val="00CF2EBB"/>
    <w:rsid w:val="00CF3444"/>
    <w:rsid w:val="00CF3659"/>
    <w:rsid w:val="00CF3C71"/>
    <w:rsid w:val="00CF3F6E"/>
    <w:rsid w:val="00CF4C20"/>
    <w:rsid w:val="00CF5159"/>
    <w:rsid w:val="00CF57B2"/>
    <w:rsid w:val="00CF5C3A"/>
    <w:rsid w:val="00CF5C7A"/>
    <w:rsid w:val="00CF5D7B"/>
    <w:rsid w:val="00CF603F"/>
    <w:rsid w:val="00CF68B1"/>
    <w:rsid w:val="00CF6922"/>
    <w:rsid w:val="00CF6C84"/>
    <w:rsid w:val="00CF6C95"/>
    <w:rsid w:val="00CF6D76"/>
    <w:rsid w:val="00CF6FD8"/>
    <w:rsid w:val="00CF725B"/>
    <w:rsid w:val="00CF7A36"/>
    <w:rsid w:val="00CF7C39"/>
    <w:rsid w:val="00CF7D01"/>
    <w:rsid w:val="00D00689"/>
    <w:rsid w:val="00D007B2"/>
    <w:rsid w:val="00D008D4"/>
    <w:rsid w:val="00D00C59"/>
    <w:rsid w:val="00D0138C"/>
    <w:rsid w:val="00D013DA"/>
    <w:rsid w:val="00D01545"/>
    <w:rsid w:val="00D01806"/>
    <w:rsid w:val="00D018FD"/>
    <w:rsid w:val="00D019D3"/>
    <w:rsid w:val="00D01B4F"/>
    <w:rsid w:val="00D02183"/>
    <w:rsid w:val="00D026E7"/>
    <w:rsid w:val="00D02A71"/>
    <w:rsid w:val="00D02F06"/>
    <w:rsid w:val="00D033CA"/>
    <w:rsid w:val="00D03652"/>
    <w:rsid w:val="00D039FC"/>
    <w:rsid w:val="00D03D23"/>
    <w:rsid w:val="00D0452E"/>
    <w:rsid w:val="00D0456C"/>
    <w:rsid w:val="00D04B0B"/>
    <w:rsid w:val="00D05416"/>
    <w:rsid w:val="00D05502"/>
    <w:rsid w:val="00D056C0"/>
    <w:rsid w:val="00D05892"/>
    <w:rsid w:val="00D058A3"/>
    <w:rsid w:val="00D058F8"/>
    <w:rsid w:val="00D05C75"/>
    <w:rsid w:val="00D05F26"/>
    <w:rsid w:val="00D06068"/>
    <w:rsid w:val="00D060F3"/>
    <w:rsid w:val="00D06131"/>
    <w:rsid w:val="00D069F6"/>
    <w:rsid w:val="00D06DE5"/>
    <w:rsid w:val="00D07346"/>
    <w:rsid w:val="00D0770C"/>
    <w:rsid w:val="00D07793"/>
    <w:rsid w:val="00D078B3"/>
    <w:rsid w:val="00D079ED"/>
    <w:rsid w:val="00D07D86"/>
    <w:rsid w:val="00D07F22"/>
    <w:rsid w:val="00D101A8"/>
    <w:rsid w:val="00D10288"/>
    <w:rsid w:val="00D10310"/>
    <w:rsid w:val="00D10510"/>
    <w:rsid w:val="00D1068E"/>
    <w:rsid w:val="00D10855"/>
    <w:rsid w:val="00D10A3A"/>
    <w:rsid w:val="00D10B5B"/>
    <w:rsid w:val="00D10BA1"/>
    <w:rsid w:val="00D10CAE"/>
    <w:rsid w:val="00D10D39"/>
    <w:rsid w:val="00D10DA8"/>
    <w:rsid w:val="00D1112F"/>
    <w:rsid w:val="00D11669"/>
    <w:rsid w:val="00D1184C"/>
    <w:rsid w:val="00D11856"/>
    <w:rsid w:val="00D11A2C"/>
    <w:rsid w:val="00D11BDF"/>
    <w:rsid w:val="00D124E5"/>
    <w:rsid w:val="00D12ACC"/>
    <w:rsid w:val="00D13044"/>
    <w:rsid w:val="00D133F6"/>
    <w:rsid w:val="00D13526"/>
    <w:rsid w:val="00D13545"/>
    <w:rsid w:val="00D13655"/>
    <w:rsid w:val="00D13749"/>
    <w:rsid w:val="00D13A28"/>
    <w:rsid w:val="00D13CD3"/>
    <w:rsid w:val="00D14121"/>
    <w:rsid w:val="00D14468"/>
    <w:rsid w:val="00D147A8"/>
    <w:rsid w:val="00D14A4A"/>
    <w:rsid w:val="00D14D48"/>
    <w:rsid w:val="00D14EE7"/>
    <w:rsid w:val="00D14F29"/>
    <w:rsid w:val="00D14F36"/>
    <w:rsid w:val="00D14F40"/>
    <w:rsid w:val="00D15210"/>
    <w:rsid w:val="00D15362"/>
    <w:rsid w:val="00D1655E"/>
    <w:rsid w:val="00D16623"/>
    <w:rsid w:val="00D16A40"/>
    <w:rsid w:val="00D16DEC"/>
    <w:rsid w:val="00D16E03"/>
    <w:rsid w:val="00D1715D"/>
    <w:rsid w:val="00D17B79"/>
    <w:rsid w:val="00D17F9A"/>
    <w:rsid w:val="00D205CE"/>
    <w:rsid w:val="00D2084B"/>
    <w:rsid w:val="00D20BB8"/>
    <w:rsid w:val="00D21479"/>
    <w:rsid w:val="00D214E7"/>
    <w:rsid w:val="00D21524"/>
    <w:rsid w:val="00D21CA0"/>
    <w:rsid w:val="00D21CD3"/>
    <w:rsid w:val="00D21E8A"/>
    <w:rsid w:val="00D2267C"/>
    <w:rsid w:val="00D22895"/>
    <w:rsid w:val="00D2333E"/>
    <w:rsid w:val="00D23A71"/>
    <w:rsid w:val="00D23D0E"/>
    <w:rsid w:val="00D25604"/>
    <w:rsid w:val="00D25630"/>
    <w:rsid w:val="00D25B8C"/>
    <w:rsid w:val="00D26FC2"/>
    <w:rsid w:val="00D270B3"/>
    <w:rsid w:val="00D27135"/>
    <w:rsid w:val="00D27197"/>
    <w:rsid w:val="00D30567"/>
    <w:rsid w:val="00D30CFC"/>
    <w:rsid w:val="00D30DFC"/>
    <w:rsid w:val="00D31166"/>
    <w:rsid w:val="00D316B2"/>
    <w:rsid w:val="00D31FB6"/>
    <w:rsid w:val="00D324D5"/>
    <w:rsid w:val="00D32E8E"/>
    <w:rsid w:val="00D33354"/>
    <w:rsid w:val="00D33742"/>
    <w:rsid w:val="00D33F14"/>
    <w:rsid w:val="00D34079"/>
    <w:rsid w:val="00D34347"/>
    <w:rsid w:val="00D34367"/>
    <w:rsid w:val="00D34502"/>
    <w:rsid w:val="00D34637"/>
    <w:rsid w:val="00D34734"/>
    <w:rsid w:val="00D34820"/>
    <w:rsid w:val="00D3542A"/>
    <w:rsid w:val="00D354C5"/>
    <w:rsid w:val="00D35C58"/>
    <w:rsid w:val="00D35F49"/>
    <w:rsid w:val="00D35F5A"/>
    <w:rsid w:val="00D3659C"/>
    <w:rsid w:val="00D36952"/>
    <w:rsid w:val="00D3697A"/>
    <w:rsid w:val="00D370E5"/>
    <w:rsid w:val="00D37164"/>
    <w:rsid w:val="00D374AD"/>
    <w:rsid w:val="00D37659"/>
    <w:rsid w:val="00D376D6"/>
    <w:rsid w:val="00D40820"/>
    <w:rsid w:val="00D41403"/>
    <w:rsid w:val="00D41678"/>
    <w:rsid w:val="00D41D4C"/>
    <w:rsid w:val="00D41FB8"/>
    <w:rsid w:val="00D42003"/>
    <w:rsid w:val="00D4264E"/>
    <w:rsid w:val="00D43AC8"/>
    <w:rsid w:val="00D43C10"/>
    <w:rsid w:val="00D43C58"/>
    <w:rsid w:val="00D43CDD"/>
    <w:rsid w:val="00D43D05"/>
    <w:rsid w:val="00D44334"/>
    <w:rsid w:val="00D4438B"/>
    <w:rsid w:val="00D4447C"/>
    <w:rsid w:val="00D44859"/>
    <w:rsid w:val="00D44C91"/>
    <w:rsid w:val="00D44FC4"/>
    <w:rsid w:val="00D45A41"/>
    <w:rsid w:val="00D460F1"/>
    <w:rsid w:val="00D461AD"/>
    <w:rsid w:val="00D46251"/>
    <w:rsid w:val="00D468F2"/>
    <w:rsid w:val="00D472AF"/>
    <w:rsid w:val="00D4738C"/>
    <w:rsid w:val="00D4761C"/>
    <w:rsid w:val="00D47C8E"/>
    <w:rsid w:val="00D47FF7"/>
    <w:rsid w:val="00D500BD"/>
    <w:rsid w:val="00D503C0"/>
    <w:rsid w:val="00D5044B"/>
    <w:rsid w:val="00D50917"/>
    <w:rsid w:val="00D51805"/>
    <w:rsid w:val="00D519BB"/>
    <w:rsid w:val="00D51B82"/>
    <w:rsid w:val="00D51DD0"/>
    <w:rsid w:val="00D51E25"/>
    <w:rsid w:val="00D536EF"/>
    <w:rsid w:val="00D538D4"/>
    <w:rsid w:val="00D538D8"/>
    <w:rsid w:val="00D5441F"/>
    <w:rsid w:val="00D54DBF"/>
    <w:rsid w:val="00D5556B"/>
    <w:rsid w:val="00D55663"/>
    <w:rsid w:val="00D5594A"/>
    <w:rsid w:val="00D55CDD"/>
    <w:rsid w:val="00D562FC"/>
    <w:rsid w:val="00D567E5"/>
    <w:rsid w:val="00D56808"/>
    <w:rsid w:val="00D57193"/>
    <w:rsid w:val="00D573B4"/>
    <w:rsid w:val="00D5745E"/>
    <w:rsid w:val="00D60692"/>
    <w:rsid w:val="00D6071B"/>
    <w:rsid w:val="00D607FB"/>
    <w:rsid w:val="00D60AAE"/>
    <w:rsid w:val="00D60FA5"/>
    <w:rsid w:val="00D61069"/>
    <w:rsid w:val="00D610F3"/>
    <w:rsid w:val="00D6110B"/>
    <w:rsid w:val="00D61148"/>
    <w:rsid w:val="00D61517"/>
    <w:rsid w:val="00D615D8"/>
    <w:rsid w:val="00D6183E"/>
    <w:rsid w:val="00D619CF"/>
    <w:rsid w:val="00D61ABC"/>
    <w:rsid w:val="00D61BDD"/>
    <w:rsid w:val="00D61CA4"/>
    <w:rsid w:val="00D6249A"/>
    <w:rsid w:val="00D6301D"/>
    <w:rsid w:val="00D630EA"/>
    <w:rsid w:val="00D632E4"/>
    <w:rsid w:val="00D63475"/>
    <w:rsid w:val="00D63796"/>
    <w:rsid w:val="00D639B5"/>
    <w:rsid w:val="00D63A6C"/>
    <w:rsid w:val="00D63CBE"/>
    <w:rsid w:val="00D63D48"/>
    <w:rsid w:val="00D63F84"/>
    <w:rsid w:val="00D6449A"/>
    <w:rsid w:val="00D64748"/>
    <w:rsid w:val="00D647A4"/>
    <w:rsid w:val="00D64EAD"/>
    <w:rsid w:val="00D64FD1"/>
    <w:rsid w:val="00D65004"/>
    <w:rsid w:val="00D65096"/>
    <w:rsid w:val="00D651AC"/>
    <w:rsid w:val="00D6546E"/>
    <w:rsid w:val="00D6579A"/>
    <w:rsid w:val="00D6586A"/>
    <w:rsid w:val="00D65B43"/>
    <w:rsid w:val="00D65C51"/>
    <w:rsid w:val="00D65E3A"/>
    <w:rsid w:val="00D66196"/>
    <w:rsid w:val="00D66A56"/>
    <w:rsid w:val="00D66B22"/>
    <w:rsid w:val="00D66BCB"/>
    <w:rsid w:val="00D67569"/>
    <w:rsid w:val="00D67BAA"/>
    <w:rsid w:val="00D70537"/>
    <w:rsid w:val="00D7066E"/>
    <w:rsid w:val="00D70792"/>
    <w:rsid w:val="00D70C58"/>
    <w:rsid w:val="00D710A9"/>
    <w:rsid w:val="00D71424"/>
    <w:rsid w:val="00D7153E"/>
    <w:rsid w:val="00D71760"/>
    <w:rsid w:val="00D71F72"/>
    <w:rsid w:val="00D7205E"/>
    <w:rsid w:val="00D72A3E"/>
    <w:rsid w:val="00D72BC8"/>
    <w:rsid w:val="00D72D57"/>
    <w:rsid w:val="00D7356A"/>
    <w:rsid w:val="00D73C62"/>
    <w:rsid w:val="00D73E90"/>
    <w:rsid w:val="00D74584"/>
    <w:rsid w:val="00D747A7"/>
    <w:rsid w:val="00D75298"/>
    <w:rsid w:val="00D75606"/>
    <w:rsid w:val="00D7587C"/>
    <w:rsid w:val="00D75FF5"/>
    <w:rsid w:val="00D762CC"/>
    <w:rsid w:val="00D76EF0"/>
    <w:rsid w:val="00D779E9"/>
    <w:rsid w:val="00D77C22"/>
    <w:rsid w:val="00D805E0"/>
    <w:rsid w:val="00D80648"/>
    <w:rsid w:val="00D809C1"/>
    <w:rsid w:val="00D80B5C"/>
    <w:rsid w:val="00D80BAD"/>
    <w:rsid w:val="00D80D2C"/>
    <w:rsid w:val="00D80DD3"/>
    <w:rsid w:val="00D81894"/>
    <w:rsid w:val="00D81B25"/>
    <w:rsid w:val="00D82181"/>
    <w:rsid w:val="00D824DF"/>
    <w:rsid w:val="00D829DC"/>
    <w:rsid w:val="00D82A76"/>
    <w:rsid w:val="00D82C6F"/>
    <w:rsid w:val="00D83191"/>
    <w:rsid w:val="00D8336B"/>
    <w:rsid w:val="00D835CD"/>
    <w:rsid w:val="00D837C6"/>
    <w:rsid w:val="00D83A6A"/>
    <w:rsid w:val="00D841D6"/>
    <w:rsid w:val="00D84DD7"/>
    <w:rsid w:val="00D86022"/>
    <w:rsid w:val="00D8613A"/>
    <w:rsid w:val="00D862B0"/>
    <w:rsid w:val="00D86492"/>
    <w:rsid w:val="00D86B2E"/>
    <w:rsid w:val="00D86BBA"/>
    <w:rsid w:val="00D86DB1"/>
    <w:rsid w:val="00D86E33"/>
    <w:rsid w:val="00D86FCF"/>
    <w:rsid w:val="00D872C1"/>
    <w:rsid w:val="00D874AE"/>
    <w:rsid w:val="00D875FA"/>
    <w:rsid w:val="00D87830"/>
    <w:rsid w:val="00D87866"/>
    <w:rsid w:val="00D87A31"/>
    <w:rsid w:val="00D87A96"/>
    <w:rsid w:val="00D87E3C"/>
    <w:rsid w:val="00D9006A"/>
    <w:rsid w:val="00D902A0"/>
    <w:rsid w:val="00D9044A"/>
    <w:rsid w:val="00D904EC"/>
    <w:rsid w:val="00D90628"/>
    <w:rsid w:val="00D906BB"/>
    <w:rsid w:val="00D90929"/>
    <w:rsid w:val="00D90BFB"/>
    <w:rsid w:val="00D910FE"/>
    <w:rsid w:val="00D915B7"/>
    <w:rsid w:val="00D91CEB"/>
    <w:rsid w:val="00D91E20"/>
    <w:rsid w:val="00D91F7E"/>
    <w:rsid w:val="00D9209C"/>
    <w:rsid w:val="00D92B1C"/>
    <w:rsid w:val="00D92BF6"/>
    <w:rsid w:val="00D93171"/>
    <w:rsid w:val="00D931C3"/>
    <w:rsid w:val="00D93E1C"/>
    <w:rsid w:val="00D943AD"/>
    <w:rsid w:val="00D94486"/>
    <w:rsid w:val="00D9474B"/>
    <w:rsid w:val="00D94F7E"/>
    <w:rsid w:val="00D9517F"/>
    <w:rsid w:val="00D95B90"/>
    <w:rsid w:val="00D95E97"/>
    <w:rsid w:val="00D96B03"/>
    <w:rsid w:val="00D972DF"/>
    <w:rsid w:val="00D9736B"/>
    <w:rsid w:val="00D9742F"/>
    <w:rsid w:val="00D9746A"/>
    <w:rsid w:val="00D97B01"/>
    <w:rsid w:val="00D97C41"/>
    <w:rsid w:val="00DA066E"/>
    <w:rsid w:val="00DA0680"/>
    <w:rsid w:val="00DA09FE"/>
    <w:rsid w:val="00DA0D82"/>
    <w:rsid w:val="00DA172A"/>
    <w:rsid w:val="00DA1753"/>
    <w:rsid w:val="00DA1F6B"/>
    <w:rsid w:val="00DA1F8E"/>
    <w:rsid w:val="00DA1F99"/>
    <w:rsid w:val="00DA204C"/>
    <w:rsid w:val="00DA2694"/>
    <w:rsid w:val="00DA2A2F"/>
    <w:rsid w:val="00DA2BA1"/>
    <w:rsid w:val="00DA3357"/>
    <w:rsid w:val="00DA3CE1"/>
    <w:rsid w:val="00DA41DF"/>
    <w:rsid w:val="00DA42A8"/>
    <w:rsid w:val="00DA49C5"/>
    <w:rsid w:val="00DA4A20"/>
    <w:rsid w:val="00DA4C01"/>
    <w:rsid w:val="00DA4DC8"/>
    <w:rsid w:val="00DA4F0F"/>
    <w:rsid w:val="00DA57AC"/>
    <w:rsid w:val="00DA5902"/>
    <w:rsid w:val="00DA5A49"/>
    <w:rsid w:val="00DA5ADC"/>
    <w:rsid w:val="00DA6361"/>
    <w:rsid w:val="00DA6459"/>
    <w:rsid w:val="00DA64FC"/>
    <w:rsid w:val="00DA67E6"/>
    <w:rsid w:val="00DA6961"/>
    <w:rsid w:val="00DA6A1D"/>
    <w:rsid w:val="00DA6F2A"/>
    <w:rsid w:val="00DA70A2"/>
    <w:rsid w:val="00DA714B"/>
    <w:rsid w:val="00DA7502"/>
    <w:rsid w:val="00DA75D8"/>
    <w:rsid w:val="00DA7A4B"/>
    <w:rsid w:val="00DA7ACC"/>
    <w:rsid w:val="00DA7B2F"/>
    <w:rsid w:val="00DB02E2"/>
    <w:rsid w:val="00DB0825"/>
    <w:rsid w:val="00DB0DA0"/>
    <w:rsid w:val="00DB0F93"/>
    <w:rsid w:val="00DB1231"/>
    <w:rsid w:val="00DB1319"/>
    <w:rsid w:val="00DB17F5"/>
    <w:rsid w:val="00DB2118"/>
    <w:rsid w:val="00DB230F"/>
    <w:rsid w:val="00DB278D"/>
    <w:rsid w:val="00DB29C0"/>
    <w:rsid w:val="00DB2A8D"/>
    <w:rsid w:val="00DB2AD1"/>
    <w:rsid w:val="00DB2C25"/>
    <w:rsid w:val="00DB2F5C"/>
    <w:rsid w:val="00DB365E"/>
    <w:rsid w:val="00DB38A0"/>
    <w:rsid w:val="00DB3986"/>
    <w:rsid w:val="00DB3BD8"/>
    <w:rsid w:val="00DB3C59"/>
    <w:rsid w:val="00DB3CBC"/>
    <w:rsid w:val="00DB4162"/>
    <w:rsid w:val="00DB458B"/>
    <w:rsid w:val="00DB476B"/>
    <w:rsid w:val="00DB49DE"/>
    <w:rsid w:val="00DB4C00"/>
    <w:rsid w:val="00DB4EA5"/>
    <w:rsid w:val="00DB571D"/>
    <w:rsid w:val="00DB57A6"/>
    <w:rsid w:val="00DB59FD"/>
    <w:rsid w:val="00DB5A9B"/>
    <w:rsid w:val="00DB5FE9"/>
    <w:rsid w:val="00DB60EF"/>
    <w:rsid w:val="00DB6289"/>
    <w:rsid w:val="00DB62AD"/>
    <w:rsid w:val="00DB64FF"/>
    <w:rsid w:val="00DB6631"/>
    <w:rsid w:val="00DB67A2"/>
    <w:rsid w:val="00DB690A"/>
    <w:rsid w:val="00DB6E34"/>
    <w:rsid w:val="00DB74A3"/>
    <w:rsid w:val="00DB7934"/>
    <w:rsid w:val="00DB79E5"/>
    <w:rsid w:val="00DB7AB1"/>
    <w:rsid w:val="00DB7B81"/>
    <w:rsid w:val="00DB7BC4"/>
    <w:rsid w:val="00DC01CC"/>
    <w:rsid w:val="00DC04E1"/>
    <w:rsid w:val="00DC123C"/>
    <w:rsid w:val="00DC1A8B"/>
    <w:rsid w:val="00DC1D59"/>
    <w:rsid w:val="00DC206C"/>
    <w:rsid w:val="00DC228D"/>
    <w:rsid w:val="00DC2443"/>
    <w:rsid w:val="00DC2514"/>
    <w:rsid w:val="00DC3078"/>
    <w:rsid w:val="00DC34EA"/>
    <w:rsid w:val="00DC35C8"/>
    <w:rsid w:val="00DC37BD"/>
    <w:rsid w:val="00DC3889"/>
    <w:rsid w:val="00DC3AEA"/>
    <w:rsid w:val="00DC3C7D"/>
    <w:rsid w:val="00DC3E65"/>
    <w:rsid w:val="00DC4118"/>
    <w:rsid w:val="00DC4361"/>
    <w:rsid w:val="00DC455B"/>
    <w:rsid w:val="00DC4B81"/>
    <w:rsid w:val="00DC4B93"/>
    <w:rsid w:val="00DC501D"/>
    <w:rsid w:val="00DC5F11"/>
    <w:rsid w:val="00DC5FAE"/>
    <w:rsid w:val="00DC62BC"/>
    <w:rsid w:val="00DC69A2"/>
    <w:rsid w:val="00DC6BD0"/>
    <w:rsid w:val="00DC6C10"/>
    <w:rsid w:val="00DC6D24"/>
    <w:rsid w:val="00DC754C"/>
    <w:rsid w:val="00DC787B"/>
    <w:rsid w:val="00DC78B2"/>
    <w:rsid w:val="00DD09DC"/>
    <w:rsid w:val="00DD0EC2"/>
    <w:rsid w:val="00DD12E2"/>
    <w:rsid w:val="00DD16E7"/>
    <w:rsid w:val="00DD1C2D"/>
    <w:rsid w:val="00DD1CBF"/>
    <w:rsid w:val="00DD210E"/>
    <w:rsid w:val="00DD2B93"/>
    <w:rsid w:val="00DD2D60"/>
    <w:rsid w:val="00DD3022"/>
    <w:rsid w:val="00DD319B"/>
    <w:rsid w:val="00DD3361"/>
    <w:rsid w:val="00DD37D5"/>
    <w:rsid w:val="00DD38FB"/>
    <w:rsid w:val="00DD397F"/>
    <w:rsid w:val="00DD4200"/>
    <w:rsid w:val="00DD47D8"/>
    <w:rsid w:val="00DD482D"/>
    <w:rsid w:val="00DD48B3"/>
    <w:rsid w:val="00DD49CF"/>
    <w:rsid w:val="00DD4A5E"/>
    <w:rsid w:val="00DD54FD"/>
    <w:rsid w:val="00DD56FB"/>
    <w:rsid w:val="00DD5A6E"/>
    <w:rsid w:val="00DD5C06"/>
    <w:rsid w:val="00DD5DD0"/>
    <w:rsid w:val="00DD63FD"/>
    <w:rsid w:val="00DD6ACB"/>
    <w:rsid w:val="00DD6C8E"/>
    <w:rsid w:val="00DD6E3B"/>
    <w:rsid w:val="00DD6F13"/>
    <w:rsid w:val="00DD725C"/>
    <w:rsid w:val="00DD735B"/>
    <w:rsid w:val="00DD75DF"/>
    <w:rsid w:val="00DD7F1E"/>
    <w:rsid w:val="00DE0276"/>
    <w:rsid w:val="00DE03C3"/>
    <w:rsid w:val="00DE0639"/>
    <w:rsid w:val="00DE07DE"/>
    <w:rsid w:val="00DE09EA"/>
    <w:rsid w:val="00DE0C15"/>
    <w:rsid w:val="00DE0FB2"/>
    <w:rsid w:val="00DE11C3"/>
    <w:rsid w:val="00DE14DB"/>
    <w:rsid w:val="00DE1CF8"/>
    <w:rsid w:val="00DE20CE"/>
    <w:rsid w:val="00DE215F"/>
    <w:rsid w:val="00DE27B9"/>
    <w:rsid w:val="00DE291C"/>
    <w:rsid w:val="00DE3281"/>
    <w:rsid w:val="00DE32BD"/>
    <w:rsid w:val="00DE4486"/>
    <w:rsid w:val="00DE4C6A"/>
    <w:rsid w:val="00DE4F04"/>
    <w:rsid w:val="00DE522B"/>
    <w:rsid w:val="00DE5636"/>
    <w:rsid w:val="00DE56E6"/>
    <w:rsid w:val="00DE5877"/>
    <w:rsid w:val="00DE6F72"/>
    <w:rsid w:val="00DE6F8B"/>
    <w:rsid w:val="00DE7068"/>
    <w:rsid w:val="00DE710A"/>
    <w:rsid w:val="00DE7B55"/>
    <w:rsid w:val="00DE7F6D"/>
    <w:rsid w:val="00DF04F9"/>
    <w:rsid w:val="00DF0C0A"/>
    <w:rsid w:val="00DF10C9"/>
    <w:rsid w:val="00DF11CA"/>
    <w:rsid w:val="00DF1784"/>
    <w:rsid w:val="00DF17C2"/>
    <w:rsid w:val="00DF1B79"/>
    <w:rsid w:val="00DF2132"/>
    <w:rsid w:val="00DF2161"/>
    <w:rsid w:val="00DF2488"/>
    <w:rsid w:val="00DF254F"/>
    <w:rsid w:val="00DF26F1"/>
    <w:rsid w:val="00DF27D5"/>
    <w:rsid w:val="00DF2E94"/>
    <w:rsid w:val="00DF315E"/>
    <w:rsid w:val="00DF413F"/>
    <w:rsid w:val="00DF41F4"/>
    <w:rsid w:val="00DF439C"/>
    <w:rsid w:val="00DF44B4"/>
    <w:rsid w:val="00DF4642"/>
    <w:rsid w:val="00DF4A45"/>
    <w:rsid w:val="00DF4AD6"/>
    <w:rsid w:val="00DF4BB0"/>
    <w:rsid w:val="00DF4C7C"/>
    <w:rsid w:val="00DF4E4F"/>
    <w:rsid w:val="00DF52EB"/>
    <w:rsid w:val="00DF54C2"/>
    <w:rsid w:val="00DF5538"/>
    <w:rsid w:val="00DF58D4"/>
    <w:rsid w:val="00DF5DCE"/>
    <w:rsid w:val="00DF5E06"/>
    <w:rsid w:val="00DF67BA"/>
    <w:rsid w:val="00DF7076"/>
    <w:rsid w:val="00DF7205"/>
    <w:rsid w:val="00DF7419"/>
    <w:rsid w:val="00DF7813"/>
    <w:rsid w:val="00E00725"/>
    <w:rsid w:val="00E00726"/>
    <w:rsid w:val="00E008B2"/>
    <w:rsid w:val="00E00D33"/>
    <w:rsid w:val="00E00DF3"/>
    <w:rsid w:val="00E011D4"/>
    <w:rsid w:val="00E01D3A"/>
    <w:rsid w:val="00E023B5"/>
    <w:rsid w:val="00E023BD"/>
    <w:rsid w:val="00E02609"/>
    <w:rsid w:val="00E02923"/>
    <w:rsid w:val="00E02965"/>
    <w:rsid w:val="00E029D5"/>
    <w:rsid w:val="00E02BCF"/>
    <w:rsid w:val="00E03055"/>
    <w:rsid w:val="00E03063"/>
    <w:rsid w:val="00E03599"/>
    <w:rsid w:val="00E0373C"/>
    <w:rsid w:val="00E037B6"/>
    <w:rsid w:val="00E03B69"/>
    <w:rsid w:val="00E0438E"/>
    <w:rsid w:val="00E043CA"/>
    <w:rsid w:val="00E04631"/>
    <w:rsid w:val="00E054A1"/>
    <w:rsid w:val="00E05618"/>
    <w:rsid w:val="00E056F6"/>
    <w:rsid w:val="00E05786"/>
    <w:rsid w:val="00E05EB7"/>
    <w:rsid w:val="00E0650D"/>
    <w:rsid w:val="00E06C46"/>
    <w:rsid w:val="00E06E11"/>
    <w:rsid w:val="00E0707C"/>
    <w:rsid w:val="00E07792"/>
    <w:rsid w:val="00E0783E"/>
    <w:rsid w:val="00E07915"/>
    <w:rsid w:val="00E10B2C"/>
    <w:rsid w:val="00E10F3E"/>
    <w:rsid w:val="00E11351"/>
    <w:rsid w:val="00E11BCD"/>
    <w:rsid w:val="00E11EF6"/>
    <w:rsid w:val="00E11F35"/>
    <w:rsid w:val="00E12115"/>
    <w:rsid w:val="00E1217D"/>
    <w:rsid w:val="00E122D6"/>
    <w:rsid w:val="00E12340"/>
    <w:rsid w:val="00E1279C"/>
    <w:rsid w:val="00E12E8A"/>
    <w:rsid w:val="00E13508"/>
    <w:rsid w:val="00E135E3"/>
    <w:rsid w:val="00E140DB"/>
    <w:rsid w:val="00E14410"/>
    <w:rsid w:val="00E14907"/>
    <w:rsid w:val="00E14E8B"/>
    <w:rsid w:val="00E1547E"/>
    <w:rsid w:val="00E15996"/>
    <w:rsid w:val="00E15B7C"/>
    <w:rsid w:val="00E15CDC"/>
    <w:rsid w:val="00E15CE9"/>
    <w:rsid w:val="00E15CF2"/>
    <w:rsid w:val="00E15F0C"/>
    <w:rsid w:val="00E16144"/>
    <w:rsid w:val="00E162F9"/>
    <w:rsid w:val="00E16B68"/>
    <w:rsid w:val="00E16B94"/>
    <w:rsid w:val="00E16D5B"/>
    <w:rsid w:val="00E174AA"/>
    <w:rsid w:val="00E175F1"/>
    <w:rsid w:val="00E1798C"/>
    <w:rsid w:val="00E17C6D"/>
    <w:rsid w:val="00E17F95"/>
    <w:rsid w:val="00E201D3"/>
    <w:rsid w:val="00E2028F"/>
    <w:rsid w:val="00E202D0"/>
    <w:rsid w:val="00E20407"/>
    <w:rsid w:val="00E2047C"/>
    <w:rsid w:val="00E20680"/>
    <w:rsid w:val="00E20B59"/>
    <w:rsid w:val="00E20C81"/>
    <w:rsid w:val="00E212FD"/>
    <w:rsid w:val="00E21688"/>
    <w:rsid w:val="00E21AF4"/>
    <w:rsid w:val="00E22111"/>
    <w:rsid w:val="00E22281"/>
    <w:rsid w:val="00E223D9"/>
    <w:rsid w:val="00E22DAB"/>
    <w:rsid w:val="00E22F11"/>
    <w:rsid w:val="00E24147"/>
    <w:rsid w:val="00E247B4"/>
    <w:rsid w:val="00E2492F"/>
    <w:rsid w:val="00E24F33"/>
    <w:rsid w:val="00E251A2"/>
    <w:rsid w:val="00E254E5"/>
    <w:rsid w:val="00E254F5"/>
    <w:rsid w:val="00E25BCE"/>
    <w:rsid w:val="00E25F88"/>
    <w:rsid w:val="00E26130"/>
    <w:rsid w:val="00E269D3"/>
    <w:rsid w:val="00E26A34"/>
    <w:rsid w:val="00E26C3A"/>
    <w:rsid w:val="00E26E66"/>
    <w:rsid w:val="00E26EB2"/>
    <w:rsid w:val="00E27260"/>
    <w:rsid w:val="00E27DAA"/>
    <w:rsid w:val="00E27F2C"/>
    <w:rsid w:val="00E301D1"/>
    <w:rsid w:val="00E3059C"/>
    <w:rsid w:val="00E306A2"/>
    <w:rsid w:val="00E30754"/>
    <w:rsid w:val="00E30EAD"/>
    <w:rsid w:val="00E3152B"/>
    <w:rsid w:val="00E31B8A"/>
    <w:rsid w:val="00E3205A"/>
    <w:rsid w:val="00E3206C"/>
    <w:rsid w:val="00E3215F"/>
    <w:rsid w:val="00E32A05"/>
    <w:rsid w:val="00E32BE3"/>
    <w:rsid w:val="00E3371C"/>
    <w:rsid w:val="00E34147"/>
    <w:rsid w:val="00E34CB6"/>
    <w:rsid w:val="00E34D35"/>
    <w:rsid w:val="00E3511C"/>
    <w:rsid w:val="00E3515A"/>
    <w:rsid w:val="00E3522F"/>
    <w:rsid w:val="00E3576A"/>
    <w:rsid w:val="00E3585C"/>
    <w:rsid w:val="00E35BD2"/>
    <w:rsid w:val="00E35F9D"/>
    <w:rsid w:val="00E35FF3"/>
    <w:rsid w:val="00E3606E"/>
    <w:rsid w:val="00E361B2"/>
    <w:rsid w:val="00E368B6"/>
    <w:rsid w:val="00E3695A"/>
    <w:rsid w:val="00E36ECB"/>
    <w:rsid w:val="00E3707E"/>
    <w:rsid w:val="00E37291"/>
    <w:rsid w:val="00E37602"/>
    <w:rsid w:val="00E379A6"/>
    <w:rsid w:val="00E37C0C"/>
    <w:rsid w:val="00E402C2"/>
    <w:rsid w:val="00E40663"/>
    <w:rsid w:val="00E40815"/>
    <w:rsid w:val="00E40C05"/>
    <w:rsid w:val="00E40C6C"/>
    <w:rsid w:val="00E410D6"/>
    <w:rsid w:val="00E417BC"/>
    <w:rsid w:val="00E41A79"/>
    <w:rsid w:val="00E41B46"/>
    <w:rsid w:val="00E426A0"/>
    <w:rsid w:val="00E426DA"/>
    <w:rsid w:val="00E4281C"/>
    <w:rsid w:val="00E428E3"/>
    <w:rsid w:val="00E42B3B"/>
    <w:rsid w:val="00E42C94"/>
    <w:rsid w:val="00E43084"/>
    <w:rsid w:val="00E433BE"/>
    <w:rsid w:val="00E437BC"/>
    <w:rsid w:val="00E43CD5"/>
    <w:rsid w:val="00E442AD"/>
    <w:rsid w:val="00E44619"/>
    <w:rsid w:val="00E44693"/>
    <w:rsid w:val="00E44D0A"/>
    <w:rsid w:val="00E44FE4"/>
    <w:rsid w:val="00E4522B"/>
    <w:rsid w:val="00E452A6"/>
    <w:rsid w:val="00E459BF"/>
    <w:rsid w:val="00E46901"/>
    <w:rsid w:val="00E46C23"/>
    <w:rsid w:val="00E470A1"/>
    <w:rsid w:val="00E47363"/>
    <w:rsid w:val="00E473E7"/>
    <w:rsid w:val="00E47BAF"/>
    <w:rsid w:val="00E47D1E"/>
    <w:rsid w:val="00E47F0B"/>
    <w:rsid w:val="00E47F73"/>
    <w:rsid w:val="00E50111"/>
    <w:rsid w:val="00E50CB1"/>
    <w:rsid w:val="00E511C3"/>
    <w:rsid w:val="00E513DD"/>
    <w:rsid w:val="00E5145C"/>
    <w:rsid w:val="00E514AA"/>
    <w:rsid w:val="00E516F2"/>
    <w:rsid w:val="00E51954"/>
    <w:rsid w:val="00E51FB0"/>
    <w:rsid w:val="00E52159"/>
    <w:rsid w:val="00E52350"/>
    <w:rsid w:val="00E52360"/>
    <w:rsid w:val="00E52857"/>
    <w:rsid w:val="00E5392B"/>
    <w:rsid w:val="00E5396F"/>
    <w:rsid w:val="00E53BEA"/>
    <w:rsid w:val="00E53C6F"/>
    <w:rsid w:val="00E53F32"/>
    <w:rsid w:val="00E542B6"/>
    <w:rsid w:val="00E54971"/>
    <w:rsid w:val="00E549B0"/>
    <w:rsid w:val="00E54CA9"/>
    <w:rsid w:val="00E54D9E"/>
    <w:rsid w:val="00E54DFE"/>
    <w:rsid w:val="00E55225"/>
    <w:rsid w:val="00E55516"/>
    <w:rsid w:val="00E55F48"/>
    <w:rsid w:val="00E55F85"/>
    <w:rsid w:val="00E5624B"/>
    <w:rsid w:val="00E562E6"/>
    <w:rsid w:val="00E5649A"/>
    <w:rsid w:val="00E564A8"/>
    <w:rsid w:val="00E56586"/>
    <w:rsid w:val="00E5662B"/>
    <w:rsid w:val="00E56BD0"/>
    <w:rsid w:val="00E56C2A"/>
    <w:rsid w:val="00E5721E"/>
    <w:rsid w:val="00E5734B"/>
    <w:rsid w:val="00E57739"/>
    <w:rsid w:val="00E5790A"/>
    <w:rsid w:val="00E57BBE"/>
    <w:rsid w:val="00E57DCD"/>
    <w:rsid w:val="00E605ED"/>
    <w:rsid w:val="00E608BD"/>
    <w:rsid w:val="00E60B15"/>
    <w:rsid w:val="00E60BE7"/>
    <w:rsid w:val="00E60DE1"/>
    <w:rsid w:val="00E60DF1"/>
    <w:rsid w:val="00E60EBF"/>
    <w:rsid w:val="00E61262"/>
    <w:rsid w:val="00E61276"/>
    <w:rsid w:val="00E6130D"/>
    <w:rsid w:val="00E614CE"/>
    <w:rsid w:val="00E61965"/>
    <w:rsid w:val="00E61AC8"/>
    <w:rsid w:val="00E620C5"/>
    <w:rsid w:val="00E62139"/>
    <w:rsid w:val="00E6239D"/>
    <w:rsid w:val="00E626BE"/>
    <w:rsid w:val="00E62825"/>
    <w:rsid w:val="00E62D73"/>
    <w:rsid w:val="00E63879"/>
    <w:rsid w:val="00E639D6"/>
    <w:rsid w:val="00E63B7A"/>
    <w:rsid w:val="00E63EF1"/>
    <w:rsid w:val="00E6422A"/>
    <w:rsid w:val="00E644BF"/>
    <w:rsid w:val="00E6468D"/>
    <w:rsid w:val="00E64788"/>
    <w:rsid w:val="00E64B70"/>
    <w:rsid w:val="00E6537D"/>
    <w:rsid w:val="00E6553D"/>
    <w:rsid w:val="00E65916"/>
    <w:rsid w:val="00E65E5B"/>
    <w:rsid w:val="00E66437"/>
    <w:rsid w:val="00E66F17"/>
    <w:rsid w:val="00E67018"/>
    <w:rsid w:val="00E67234"/>
    <w:rsid w:val="00E67381"/>
    <w:rsid w:val="00E67AC7"/>
    <w:rsid w:val="00E67BA4"/>
    <w:rsid w:val="00E7022C"/>
    <w:rsid w:val="00E703BF"/>
    <w:rsid w:val="00E70A71"/>
    <w:rsid w:val="00E70B11"/>
    <w:rsid w:val="00E70D6D"/>
    <w:rsid w:val="00E70F61"/>
    <w:rsid w:val="00E712F5"/>
    <w:rsid w:val="00E71401"/>
    <w:rsid w:val="00E71A69"/>
    <w:rsid w:val="00E71A95"/>
    <w:rsid w:val="00E71D0B"/>
    <w:rsid w:val="00E7246B"/>
    <w:rsid w:val="00E72C91"/>
    <w:rsid w:val="00E73199"/>
    <w:rsid w:val="00E73266"/>
    <w:rsid w:val="00E7362F"/>
    <w:rsid w:val="00E7363A"/>
    <w:rsid w:val="00E739B0"/>
    <w:rsid w:val="00E74013"/>
    <w:rsid w:val="00E74054"/>
    <w:rsid w:val="00E741AB"/>
    <w:rsid w:val="00E74A3E"/>
    <w:rsid w:val="00E74CBF"/>
    <w:rsid w:val="00E75059"/>
    <w:rsid w:val="00E758BB"/>
    <w:rsid w:val="00E75FFA"/>
    <w:rsid w:val="00E76018"/>
    <w:rsid w:val="00E7616C"/>
    <w:rsid w:val="00E764C6"/>
    <w:rsid w:val="00E765CE"/>
    <w:rsid w:val="00E766C0"/>
    <w:rsid w:val="00E76E79"/>
    <w:rsid w:val="00E7714A"/>
    <w:rsid w:val="00E77461"/>
    <w:rsid w:val="00E77CAE"/>
    <w:rsid w:val="00E77DDD"/>
    <w:rsid w:val="00E8018B"/>
    <w:rsid w:val="00E80430"/>
    <w:rsid w:val="00E814F1"/>
    <w:rsid w:val="00E81542"/>
    <w:rsid w:val="00E816AF"/>
    <w:rsid w:val="00E81869"/>
    <w:rsid w:val="00E821A0"/>
    <w:rsid w:val="00E825EC"/>
    <w:rsid w:val="00E82882"/>
    <w:rsid w:val="00E829ED"/>
    <w:rsid w:val="00E82B4E"/>
    <w:rsid w:val="00E83286"/>
    <w:rsid w:val="00E8372C"/>
    <w:rsid w:val="00E839AF"/>
    <w:rsid w:val="00E83A82"/>
    <w:rsid w:val="00E83CF0"/>
    <w:rsid w:val="00E84532"/>
    <w:rsid w:val="00E84542"/>
    <w:rsid w:val="00E84621"/>
    <w:rsid w:val="00E846AF"/>
    <w:rsid w:val="00E850C5"/>
    <w:rsid w:val="00E853FC"/>
    <w:rsid w:val="00E856DD"/>
    <w:rsid w:val="00E85A14"/>
    <w:rsid w:val="00E85D3D"/>
    <w:rsid w:val="00E85E73"/>
    <w:rsid w:val="00E86C92"/>
    <w:rsid w:val="00E86D91"/>
    <w:rsid w:val="00E86F02"/>
    <w:rsid w:val="00E87202"/>
    <w:rsid w:val="00E87347"/>
    <w:rsid w:val="00E875C5"/>
    <w:rsid w:val="00E87B3F"/>
    <w:rsid w:val="00E87E65"/>
    <w:rsid w:val="00E90569"/>
    <w:rsid w:val="00E9072E"/>
    <w:rsid w:val="00E908B6"/>
    <w:rsid w:val="00E915BF"/>
    <w:rsid w:val="00E9171B"/>
    <w:rsid w:val="00E9176C"/>
    <w:rsid w:val="00E92193"/>
    <w:rsid w:val="00E921C5"/>
    <w:rsid w:val="00E92B96"/>
    <w:rsid w:val="00E92C3E"/>
    <w:rsid w:val="00E9381A"/>
    <w:rsid w:val="00E938B6"/>
    <w:rsid w:val="00E939CC"/>
    <w:rsid w:val="00E93D98"/>
    <w:rsid w:val="00E9404C"/>
    <w:rsid w:val="00E94AC8"/>
    <w:rsid w:val="00E94B1B"/>
    <w:rsid w:val="00E95025"/>
    <w:rsid w:val="00E95227"/>
    <w:rsid w:val="00E95576"/>
    <w:rsid w:val="00E96331"/>
    <w:rsid w:val="00E9636B"/>
    <w:rsid w:val="00E96576"/>
    <w:rsid w:val="00E96D09"/>
    <w:rsid w:val="00E96DC3"/>
    <w:rsid w:val="00E96EF6"/>
    <w:rsid w:val="00E96FED"/>
    <w:rsid w:val="00E97776"/>
    <w:rsid w:val="00E979FE"/>
    <w:rsid w:val="00EA02FD"/>
    <w:rsid w:val="00EA036B"/>
    <w:rsid w:val="00EA08B3"/>
    <w:rsid w:val="00EA09C8"/>
    <w:rsid w:val="00EA0AC5"/>
    <w:rsid w:val="00EA0F13"/>
    <w:rsid w:val="00EA114B"/>
    <w:rsid w:val="00EA1178"/>
    <w:rsid w:val="00EA1449"/>
    <w:rsid w:val="00EA1822"/>
    <w:rsid w:val="00EA182F"/>
    <w:rsid w:val="00EA19E3"/>
    <w:rsid w:val="00EA1ABC"/>
    <w:rsid w:val="00EA1D08"/>
    <w:rsid w:val="00EA265E"/>
    <w:rsid w:val="00EA2967"/>
    <w:rsid w:val="00EA29DF"/>
    <w:rsid w:val="00EA3163"/>
    <w:rsid w:val="00EA31C8"/>
    <w:rsid w:val="00EA3498"/>
    <w:rsid w:val="00EA397A"/>
    <w:rsid w:val="00EA3B3D"/>
    <w:rsid w:val="00EA3DD2"/>
    <w:rsid w:val="00EA3F5A"/>
    <w:rsid w:val="00EA470A"/>
    <w:rsid w:val="00EA4C44"/>
    <w:rsid w:val="00EA4D19"/>
    <w:rsid w:val="00EA4F8A"/>
    <w:rsid w:val="00EA57A3"/>
    <w:rsid w:val="00EA5A7F"/>
    <w:rsid w:val="00EA5C9A"/>
    <w:rsid w:val="00EA660E"/>
    <w:rsid w:val="00EA6703"/>
    <w:rsid w:val="00EA6C70"/>
    <w:rsid w:val="00EA741A"/>
    <w:rsid w:val="00EA7530"/>
    <w:rsid w:val="00EA7881"/>
    <w:rsid w:val="00EA7BF6"/>
    <w:rsid w:val="00EA7C61"/>
    <w:rsid w:val="00EB0304"/>
    <w:rsid w:val="00EB0315"/>
    <w:rsid w:val="00EB05F5"/>
    <w:rsid w:val="00EB1712"/>
    <w:rsid w:val="00EB1A1D"/>
    <w:rsid w:val="00EB1A9D"/>
    <w:rsid w:val="00EB1B43"/>
    <w:rsid w:val="00EB1F97"/>
    <w:rsid w:val="00EB2495"/>
    <w:rsid w:val="00EB296D"/>
    <w:rsid w:val="00EB2B25"/>
    <w:rsid w:val="00EB344E"/>
    <w:rsid w:val="00EB3564"/>
    <w:rsid w:val="00EB35C0"/>
    <w:rsid w:val="00EB36BA"/>
    <w:rsid w:val="00EB38F4"/>
    <w:rsid w:val="00EB3C9C"/>
    <w:rsid w:val="00EB3DBF"/>
    <w:rsid w:val="00EB3EB1"/>
    <w:rsid w:val="00EB4036"/>
    <w:rsid w:val="00EB4178"/>
    <w:rsid w:val="00EB42D6"/>
    <w:rsid w:val="00EB493C"/>
    <w:rsid w:val="00EB52AF"/>
    <w:rsid w:val="00EB5405"/>
    <w:rsid w:val="00EB5940"/>
    <w:rsid w:val="00EB5B7E"/>
    <w:rsid w:val="00EB5C59"/>
    <w:rsid w:val="00EB5F11"/>
    <w:rsid w:val="00EB62B4"/>
    <w:rsid w:val="00EB651C"/>
    <w:rsid w:val="00EB65AC"/>
    <w:rsid w:val="00EB67C4"/>
    <w:rsid w:val="00EB74D6"/>
    <w:rsid w:val="00EB7608"/>
    <w:rsid w:val="00EB760C"/>
    <w:rsid w:val="00EB7743"/>
    <w:rsid w:val="00EC08F4"/>
    <w:rsid w:val="00EC0A69"/>
    <w:rsid w:val="00EC0D4A"/>
    <w:rsid w:val="00EC1044"/>
    <w:rsid w:val="00EC1484"/>
    <w:rsid w:val="00EC164F"/>
    <w:rsid w:val="00EC30A5"/>
    <w:rsid w:val="00EC3971"/>
    <w:rsid w:val="00EC39A2"/>
    <w:rsid w:val="00EC3C07"/>
    <w:rsid w:val="00EC3FA5"/>
    <w:rsid w:val="00EC41FF"/>
    <w:rsid w:val="00EC4250"/>
    <w:rsid w:val="00EC42A6"/>
    <w:rsid w:val="00EC446D"/>
    <w:rsid w:val="00EC4911"/>
    <w:rsid w:val="00EC50C9"/>
    <w:rsid w:val="00EC51B4"/>
    <w:rsid w:val="00EC5283"/>
    <w:rsid w:val="00EC5523"/>
    <w:rsid w:val="00EC5C13"/>
    <w:rsid w:val="00EC5C28"/>
    <w:rsid w:val="00EC5EE0"/>
    <w:rsid w:val="00EC6162"/>
    <w:rsid w:val="00EC621C"/>
    <w:rsid w:val="00EC6270"/>
    <w:rsid w:val="00EC6615"/>
    <w:rsid w:val="00EC686D"/>
    <w:rsid w:val="00EC6AA7"/>
    <w:rsid w:val="00EC6D72"/>
    <w:rsid w:val="00EC77BC"/>
    <w:rsid w:val="00EC7833"/>
    <w:rsid w:val="00EC791B"/>
    <w:rsid w:val="00EC7A43"/>
    <w:rsid w:val="00EC7AAB"/>
    <w:rsid w:val="00ED00CE"/>
    <w:rsid w:val="00ED038F"/>
    <w:rsid w:val="00ED04C6"/>
    <w:rsid w:val="00ED0800"/>
    <w:rsid w:val="00ED09D9"/>
    <w:rsid w:val="00ED09EA"/>
    <w:rsid w:val="00ED0EAE"/>
    <w:rsid w:val="00ED0F86"/>
    <w:rsid w:val="00ED1197"/>
    <w:rsid w:val="00ED12C1"/>
    <w:rsid w:val="00ED1FE7"/>
    <w:rsid w:val="00ED2053"/>
    <w:rsid w:val="00ED2496"/>
    <w:rsid w:val="00ED2657"/>
    <w:rsid w:val="00ED2EB8"/>
    <w:rsid w:val="00ED30A6"/>
    <w:rsid w:val="00ED34F6"/>
    <w:rsid w:val="00ED3911"/>
    <w:rsid w:val="00ED3BEC"/>
    <w:rsid w:val="00ED3CD0"/>
    <w:rsid w:val="00ED3D9E"/>
    <w:rsid w:val="00ED3DA0"/>
    <w:rsid w:val="00ED42F0"/>
    <w:rsid w:val="00ED477D"/>
    <w:rsid w:val="00ED47B6"/>
    <w:rsid w:val="00ED4A13"/>
    <w:rsid w:val="00ED5115"/>
    <w:rsid w:val="00ED5179"/>
    <w:rsid w:val="00ED527B"/>
    <w:rsid w:val="00ED5550"/>
    <w:rsid w:val="00ED5589"/>
    <w:rsid w:val="00ED57CE"/>
    <w:rsid w:val="00ED5887"/>
    <w:rsid w:val="00ED5F50"/>
    <w:rsid w:val="00ED607E"/>
    <w:rsid w:val="00ED6202"/>
    <w:rsid w:val="00ED657F"/>
    <w:rsid w:val="00ED6A0C"/>
    <w:rsid w:val="00ED6D45"/>
    <w:rsid w:val="00ED6EC4"/>
    <w:rsid w:val="00ED6FA5"/>
    <w:rsid w:val="00ED7297"/>
    <w:rsid w:val="00ED744E"/>
    <w:rsid w:val="00ED75A5"/>
    <w:rsid w:val="00ED7E82"/>
    <w:rsid w:val="00EE0347"/>
    <w:rsid w:val="00EE081C"/>
    <w:rsid w:val="00EE0BDC"/>
    <w:rsid w:val="00EE0CC9"/>
    <w:rsid w:val="00EE0F85"/>
    <w:rsid w:val="00EE10E5"/>
    <w:rsid w:val="00EE1603"/>
    <w:rsid w:val="00EE2153"/>
    <w:rsid w:val="00EE2409"/>
    <w:rsid w:val="00EE3097"/>
    <w:rsid w:val="00EE3574"/>
    <w:rsid w:val="00EE3A69"/>
    <w:rsid w:val="00EE3D13"/>
    <w:rsid w:val="00EE3D35"/>
    <w:rsid w:val="00EE3EBB"/>
    <w:rsid w:val="00EE4997"/>
    <w:rsid w:val="00EE49BF"/>
    <w:rsid w:val="00EE4AFC"/>
    <w:rsid w:val="00EE61AD"/>
    <w:rsid w:val="00EE6A67"/>
    <w:rsid w:val="00EE6E5F"/>
    <w:rsid w:val="00EE6EF4"/>
    <w:rsid w:val="00EE76F0"/>
    <w:rsid w:val="00EE78DF"/>
    <w:rsid w:val="00EE79A1"/>
    <w:rsid w:val="00EE7CAB"/>
    <w:rsid w:val="00EF00BE"/>
    <w:rsid w:val="00EF0168"/>
    <w:rsid w:val="00EF0C8E"/>
    <w:rsid w:val="00EF0D1B"/>
    <w:rsid w:val="00EF0D5E"/>
    <w:rsid w:val="00EF0F35"/>
    <w:rsid w:val="00EF10CF"/>
    <w:rsid w:val="00EF110A"/>
    <w:rsid w:val="00EF123C"/>
    <w:rsid w:val="00EF14F8"/>
    <w:rsid w:val="00EF1B1D"/>
    <w:rsid w:val="00EF1BF6"/>
    <w:rsid w:val="00EF1E11"/>
    <w:rsid w:val="00EF224B"/>
    <w:rsid w:val="00EF3458"/>
    <w:rsid w:val="00EF373E"/>
    <w:rsid w:val="00EF3D3F"/>
    <w:rsid w:val="00EF3F56"/>
    <w:rsid w:val="00EF430B"/>
    <w:rsid w:val="00EF460B"/>
    <w:rsid w:val="00EF563F"/>
    <w:rsid w:val="00EF5823"/>
    <w:rsid w:val="00EF5834"/>
    <w:rsid w:val="00EF6341"/>
    <w:rsid w:val="00EF6562"/>
    <w:rsid w:val="00EF724D"/>
    <w:rsid w:val="00EF75FE"/>
    <w:rsid w:val="00EF7736"/>
    <w:rsid w:val="00EF7A5F"/>
    <w:rsid w:val="00EF7AAB"/>
    <w:rsid w:val="00EF7E45"/>
    <w:rsid w:val="00EF7E8E"/>
    <w:rsid w:val="00F001FD"/>
    <w:rsid w:val="00F004EB"/>
    <w:rsid w:val="00F00518"/>
    <w:rsid w:val="00F0072E"/>
    <w:rsid w:val="00F009B0"/>
    <w:rsid w:val="00F013FB"/>
    <w:rsid w:val="00F016C8"/>
    <w:rsid w:val="00F018EC"/>
    <w:rsid w:val="00F01E57"/>
    <w:rsid w:val="00F01E88"/>
    <w:rsid w:val="00F01F96"/>
    <w:rsid w:val="00F020A5"/>
    <w:rsid w:val="00F028E1"/>
    <w:rsid w:val="00F02C33"/>
    <w:rsid w:val="00F02D86"/>
    <w:rsid w:val="00F03856"/>
    <w:rsid w:val="00F038E2"/>
    <w:rsid w:val="00F04172"/>
    <w:rsid w:val="00F041BD"/>
    <w:rsid w:val="00F043F9"/>
    <w:rsid w:val="00F048BD"/>
    <w:rsid w:val="00F04D17"/>
    <w:rsid w:val="00F050C7"/>
    <w:rsid w:val="00F056C8"/>
    <w:rsid w:val="00F0589F"/>
    <w:rsid w:val="00F05C62"/>
    <w:rsid w:val="00F05E7B"/>
    <w:rsid w:val="00F05EE8"/>
    <w:rsid w:val="00F06508"/>
    <w:rsid w:val="00F0669A"/>
    <w:rsid w:val="00F067DC"/>
    <w:rsid w:val="00F068E6"/>
    <w:rsid w:val="00F06CA0"/>
    <w:rsid w:val="00F06E66"/>
    <w:rsid w:val="00F07639"/>
    <w:rsid w:val="00F076EE"/>
    <w:rsid w:val="00F078A2"/>
    <w:rsid w:val="00F078CD"/>
    <w:rsid w:val="00F07A4A"/>
    <w:rsid w:val="00F07ADB"/>
    <w:rsid w:val="00F07CE0"/>
    <w:rsid w:val="00F10954"/>
    <w:rsid w:val="00F11097"/>
    <w:rsid w:val="00F11189"/>
    <w:rsid w:val="00F112D0"/>
    <w:rsid w:val="00F11349"/>
    <w:rsid w:val="00F11564"/>
    <w:rsid w:val="00F116CF"/>
    <w:rsid w:val="00F11738"/>
    <w:rsid w:val="00F11CCD"/>
    <w:rsid w:val="00F128E3"/>
    <w:rsid w:val="00F12FE6"/>
    <w:rsid w:val="00F1306F"/>
    <w:rsid w:val="00F1334D"/>
    <w:rsid w:val="00F13416"/>
    <w:rsid w:val="00F13590"/>
    <w:rsid w:val="00F13B6C"/>
    <w:rsid w:val="00F13E57"/>
    <w:rsid w:val="00F13EF6"/>
    <w:rsid w:val="00F13F1F"/>
    <w:rsid w:val="00F1409E"/>
    <w:rsid w:val="00F14445"/>
    <w:rsid w:val="00F1473E"/>
    <w:rsid w:val="00F14ED1"/>
    <w:rsid w:val="00F15021"/>
    <w:rsid w:val="00F15559"/>
    <w:rsid w:val="00F159B8"/>
    <w:rsid w:val="00F16146"/>
    <w:rsid w:val="00F169D7"/>
    <w:rsid w:val="00F16A5D"/>
    <w:rsid w:val="00F1756F"/>
    <w:rsid w:val="00F204AA"/>
    <w:rsid w:val="00F20DF0"/>
    <w:rsid w:val="00F210A1"/>
    <w:rsid w:val="00F21378"/>
    <w:rsid w:val="00F21940"/>
    <w:rsid w:val="00F21A36"/>
    <w:rsid w:val="00F21F1B"/>
    <w:rsid w:val="00F2284B"/>
    <w:rsid w:val="00F22851"/>
    <w:rsid w:val="00F22900"/>
    <w:rsid w:val="00F229EB"/>
    <w:rsid w:val="00F22AD8"/>
    <w:rsid w:val="00F233FC"/>
    <w:rsid w:val="00F23E78"/>
    <w:rsid w:val="00F23EA0"/>
    <w:rsid w:val="00F248B9"/>
    <w:rsid w:val="00F24944"/>
    <w:rsid w:val="00F24C06"/>
    <w:rsid w:val="00F24DDE"/>
    <w:rsid w:val="00F25616"/>
    <w:rsid w:val="00F257CA"/>
    <w:rsid w:val="00F25B09"/>
    <w:rsid w:val="00F25B71"/>
    <w:rsid w:val="00F261AD"/>
    <w:rsid w:val="00F26603"/>
    <w:rsid w:val="00F267DB"/>
    <w:rsid w:val="00F26849"/>
    <w:rsid w:val="00F269A3"/>
    <w:rsid w:val="00F26CA8"/>
    <w:rsid w:val="00F26DF9"/>
    <w:rsid w:val="00F271BB"/>
    <w:rsid w:val="00F272C0"/>
    <w:rsid w:val="00F27780"/>
    <w:rsid w:val="00F277A6"/>
    <w:rsid w:val="00F27A37"/>
    <w:rsid w:val="00F27A3F"/>
    <w:rsid w:val="00F27AB5"/>
    <w:rsid w:val="00F301CC"/>
    <w:rsid w:val="00F303A1"/>
    <w:rsid w:val="00F304DF"/>
    <w:rsid w:val="00F30C81"/>
    <w:rsid w:val="00F30F65"/>
    <w:rsid w:val="00F3104E"/>
    <w:rsid w:val="00F312B5"/>
    <w:rsid w:val="00F31A5B"/>
    <w:rsid w:val="00F31C91"/>
    <w:rsid w:val="00F31D19"/>
    <w:rsid w:val="00F31E3E"/>
    <w:rsid w:val="00F31E97"/>
    <w:rsid w:val="00F3204F"/>
    <w:rsid w:val="00F32260"/>
    <w:rsid w:val="00F327AA"/>
    <w:rsid w:val="00F3304D"/>
    <w:rsid w:val="00F331DA"/>
    <w:rsid w:val="00F33227"/>
    <w:rsid w:val="00F334E6"/>
    <w:rsid w:val="00F33E93"/>
    <w:rsid w:val="00F34047"/>
    <w:rsid w:val="00F3465B"/>
    <w:rsid w:val="00F34A51"/>
    <w:rsid w:val="00F34EAC"/>
    <w:rsid w:val="00F3523F"/>
    <w:rsid w:val="00F35979"/>
    <w:rsid w:val="00F35D9B"/>
    <w:rsid w:val="00F35FDF"/>
    <w:rsid w:val="00F36093"/>
    <w:rsid w:val="00F362CA"/>
    <w:rsid w:val="00F366C1"/>
    <w:rsid w:val="00F368D7"/>
    <w:rsid w:val="00F36A92"/>
    <w:rsid w:val="00F36AA5"/>
    <w:rsid w:val="00F36AD3"/>
    <w:rsid w:val="00F36C78"/>
    <w:rsid w:val="00F375AE"/>
    <w:rsid w:val="00F37A2F"/>
    <w:rsid w:val="00F40403"/>
    <w:rsid w:val="00F4071D"/>
    <w:rsid w:val="00F40AB4"/>
    <w:rsid w:val="00F41112"/>
    <w:rsid w:val="00F411AF"/>
    <w:rsid w:val="00F411B4"/>
    <w:rsid w:val="00F4159F"/>
    <w:rsid w:val="00F4185B"/>
    <w:rsid w:val="00F418D3"/>
    <w:rsid w:val="00F42107"/>
    <w:rsid w:val="00F42312"/>
    <w:rsid w:val="00F4260A"/>
    <w:rsid w:val="00F42A49"/>
    <w:rsid w:val="00F42A75"/>
    <w:rsid w:val="00F42A7A"/>
    <w:rsid w:val="00F42EFD"/>
    <w:rsid w:val="00F43973"/>
    <w:rsid w:val="00F4399A"/>
    <w:rsid w:val="00F44818"/>
    <w:rsid w:val="00F4520C"/>
    <w:rsid w:val="00F4541A"/>
    <w:rsid w:val="00F45720"/>
    <w:rsid w:val="00F457B1"/>
    <w:rsid w:val="00F45C9E"/>
    <w:rsid w:val="00F45CA1"/>
    <w:rsid w:val="00F468B7"/>
    <w:rsid w:val="00F47012"/>
    <w:rsid w:val="00F471B0"/>
    <w:rsid w:val="00F47307"/>
    <w:rsid w:val="00F4763B"/>
    <w:rsid w:val="00F4765A"/>
    <w:rsid w:val="00F47BCB"/>
    <w:rsid w:val="00F47D69"/>
    <w:rsid w:val="00F47F5A"/>
    <w:rsid w:val="00F47FD5"/>
    <w:rsid w:val="00F501F3"/>
    <w:rsid w:val="00F5023D"/>
    <w:rsid w:val="00F50B94"/>
    <w:rsid w:val="00F50C6C"/>
    <w:rsid w:val="00F50F92"/>
    <w:rsid w:val="00F51056"/>
    <w:rsid w:val="00F51676"/>
    <w:rsid w:val="00F52A74"/>
    <w:rsid w:val="00F52E42"/>
    <w:rsid w:val="00F531E0"/>
    <w:rsid w:val="00F534CD"/>
    <w:rsid w:val="00F536DF"/>
    <w:rsid w:val="00F53818"/>
    <w:rsid w:val="00F538E5"/>
    <w:rsid w:val="00F53D55"/>
    <w:rsid w:val="00F54320"/>
    <w:rsid w:val="00F54ACF"/>
    <w:rsid w:val="00F54D7B"/>
    <w:rsid w:val="00F55384"/>
    <w:rsid w:val="00F55A28"/>
    <w:rsid w:val="00F560C2"/>
    <w:rsid w:val="00F560F9"/>
    <w:rsid w:val="00F56360"/>
    <w:rsid w:val="00F568C1"/>
    <w:rsid w:val="00F569C8"/>
    <w:rsid w:val="00F56DE0"/>
    <w:rsid w:val="00F56FD2"/>
    <w:rsid w:val="00F57133"/>
    <w:rsid w:val="00F5713F"/>
    <w:rsid w:val="00F57931"/>
    <w:rsid w:val="00F60202"/>
    <w:rsid w:val="00F606C1"/>
    <w:rsid w:val="00F60818"/>
    <w:rsid w:val="00F608FE"/>
    <w:rsid w:val="00F6092F"/>
    <w:rsid w:val="00F60AB8"/>
    <w:rsid w:val="00F6141B"/>
    <w:rsid w:val="00F619F6"/>
    <w:rsid w:val="00F61ADE"/>
    <w:rsid w:val="00F61FC8"/>
    <w:rsid w:val="00F62154"/>
    <w:rsid w:val="00F62332"/>
    <w:rsid w:val="00F62809"/>
    <w:rsid w:val="00F62DC8"/>
    <w:rsid w:val="00F63E68"/>
    <w:rsid w:val="00F63EC8"/>
    <w:rsid w:val="00F6440A"/>
    <w:rsid w:val="00F64B58"/>
    <w:rsid w:val="00F64D45"/>
    <w:rsid w:val="00F64D52"/>
    <w:rsid w:val="00F64F51"/>
    <w:rsid w:val="00F65061"/>
    <w:rsid w:val="00F652DA"/>
    <w:rsid w:val="00F65345"/>
    <w:rsid w:val="00F655CD"/>
    <w:rsid w:val="00F65622"/>
    <w:rsid w:val="00F657D6"/>
    <w:rsid w:val="00F658E4"/>
    <w:rsid w:val="00F65936"/>
    <w:rsid w:val="00F65AD5"/>
    <w:rsid w:val="00F65C86"/>
    <w:rsid w:val="00F66384"/>
    <w:rsid w:val="00F663C4"/>
    <w:rsid w:val="00F6653E"/>
    <w:rsid w:val="00F6666A"/>
    <w:rsid w:val="00F667EF"/>
    <w:rsid w:val="00F66980"/>
    <w:rsid w:val="00F67155"/>
    <w:rsid w:val="00F672D7"/>
    <w:rsid w:val="00F672F1"/>
    <w:rsid w:val="00F674E3"/>
    <w:rsid w:val="00F6751D"/>
    <w:rsid w:val="00F676DE"/>
    <w:rsid w:val="00F67C84"/>
    <w:rsid w:val="00F67CEC"/>
    <w:rsid w:val="00F700B6"/>
    <w:rsid w:val="00F70125"/>
    <w:rsid w:val="00F7012D"/>
    <w:rsid w:val="00F7061C"/>
    <w:rsid w:val="00F70890"/>
    <w:rsid w:val="00F70B24"/>
    <w:rsid w:val="00F71EDC"/>
    <w:rsid w:val="00F72155"/>
    <w:rsid w:val="00F7215C"/>
    <w:rsid w:val="00F72813"/>
    <w:rsid w:val="00F72868"/>
    <w:rsid w:val="00F72873"/>
    <w:rsid w:val="00F72A89"/>
    <w:rsid w:val="00F72DC1"/>
    <w:rsid w:val="00F731FF"/>
    <w:rsid w:val="00F733F4"/>
    <w:rsid w:val="00F73B13"/>
    <w:rsid w:val="00F73DF8"/>
    <w:rsid w:val="00F73F66"/>
    <w:rsid w:val="00F7438C"/>
    <w:rsid w:val="00F74CA7"/>
    <w:rsid w:val="00F74D16"/>
    <w:rsid w:val="00F751BE"/>
    <w:rsid w:val="00F75223"/>
    <w:rsid w:val="00F753F5"/>
    <w:rsid w:val="00F760EE"/>
    <w:rsid w:val="00F76223"/>
    <w:rsid w:val="00F76B07"/>
    <w:rsid w:val="00F77306"/>
    <w:rsid w:val="00F77896"/>
    <w:rsid w:val="00F77BB3"/>
    <w:rsid w:val="00F805AB"/>
    <w:rsid w:val="00F80770"/>
    <w:rsid w:val="00F8097E"/>
    <w:rsid w:val="00F8149A"/>
    <w:rsid w:val="00F816B7"/>
    <w:rsid w:val="00F8178C"/>
    <w:rsid w:val="00F81E14"/>
    <w:rsid w:val="00F82077"/>
    <w:rsid w:val="00F82492"/>
    <w:rsid w:val="00F832BE"/>
    <w:rsid w:val="00F8333D"/>
    <w:rsid w:val="00F836D5"/>
    <w:rsid w:val="00F83C7B"/>
    <w:rsid w:val="00F84106"/>
    <w:rsid w:val="00F84F59"/>
    <w:rsid w:val="00F84F9E"/>
    <w:rsid w:val="00F85101"/>
    <w:rsid w:val="00F851AE"/>
    <w:rsid w:val="00F858E0"/>
    <w:rsid w:val="00F85F58"/>
    <w:rsid w:val="00F86066"/>
    <w:rsid w:val="00F864E7"/>
    <w:rsid w:val="00F865F8"/>
    <w:rsid w:val="00F8670F"/>
    <w:rsid w:val="00F86963"/>
    <w:rsid w:val="00F87086"/>
    <w:rsid w:val="00F8709B"/>
    <w:rsid w:val="00F871B0"/>
    <w:rsid w:val="00F90134"/>
    <w:rsid w:val="00F905B1"/>
    <w:rsid w:val="00F90753"/>
    <w:rsid w:val="00F907C7"/>
    <w:rsid w:val="00F9198D"/>
    <w:rsid w:val="00F91B7E"/>
    <w:rsid w:val="00F92016"/>
    <w:rsid w:val="00F9243E"/>
    <w:rsid w:val="00F925F6"/>
    <w:rsid w:val="00F931F5"/>
    <w:rsid w:val="00F931F8"/>
    <w:rsid w:val="00F9387B"/>
    <w:rsid w:val="00F93AA3"/>
    <w:rsid w:val="00F93AD2"/>
    <w:rsid w:val="00F9443B"/>
    <w:rsid w:val="00F94C33"/>
    <w:rsid w:val="00F952C5"/>
    <w:rsid w:val="00F953FE"/>
    <w:rsid w:val="00F956EF"/>
    <w:rsid w:val="00F95BDD"/>
    <w:rsid w:val="00F96A09"/>
    <w:rsid w:val="00F96A41"/>
    <w:rsid w:val="00F97198"/>
    <w:rsid w:val="00F97540"/>
    <w:rsid w:val="00F9777B"/>
    <w:rsid w:val="00F979B0"/>
    <w:rsid w:val="00F97F0B"/>
    <w:rsid w:val="00F97FB0"/>
    <w:rsid w:val="00FA05F6"/>
    <w:rsid w:val="00FA0BCC"/>
    <w:rsid w:val="00FA1070"/>
    <w:rsid w:val="00FA164F"/>
    <w:rsid w:val="00FA165E"/>
    <w:rsid w:val="00FA1ACB"/>
    <w:rsid w:val="00FA1BB5"/>
    <w:rsid w:val="00FA1FDF"/>
    <w:rsid w:val="00FA21F4"/>
    <w:rsid w:val="00FA2852"/>
    <w:rsid w:val="00FA2F3A"/>
    <w:rsid w:val="00FA304B"/>
    <w:rsid w:val="00FA3214"/>
    <w:rsid w:val="00FA44DC"/>
    <w:rsid w:val="00FA4C7D"/>
    <w:rsid w:val="00FA4ED6"/>
    <w:rsid w:val="00FA4FD7"/>
    <w:rsid w:val="00FA5874"/>
    <w:rsid w:val="00FA5BDA"/>
    <w:rsid w:val="00FA5FAC"/>
    <w:rsid w:val="00FA6341"/>
    <w:rsid w:val="00FA6476"/>
    <w:rsid w:val="00FA6915"/>
    <w:rsid w:val="00FA695E"/>
    <w:rsid w:val="00FA6A95"/>
    <w:rsid w:val="00FA6E13"/>
    <w:rsid w:val="00FA70CC"/>
    <w:rsid w:val="00FA7254"/>
    <w:rsid w:val="00FA77D4"/>
    <w:rsid w:val="00FA798A"/>
    <w:rsid w:val="00FB0173"/>
    <w:rsid w:val="00FB0C4B"/>
    <w:rsid w:val="00FB0FF2"/>
    <w:rsid w:val="00FB113A"/>
    <w:rsid w:val="00FB18B5"/>
    <w:rsid w:val="00FB197F"/>
    <w:rsid w:val="00FB23DD"/>
    <w:rsid w:val="00FB2707"/>
    <w:rsid w:val="00FB2B02"/>
    <w:rsid w:val="00FB2D9B"/>
    <w:rsid w:val="00FB2EBC"/>
    <w:rsid w:val="00FB312F"/>
    <w:rsid w:val="00FB3299"/>
    <w:rsid w:val="00FB409D"/>
    <w:rsid w:val="00FB4172"/>
    <w:rsid w:val="00FB4272"/>
    <w:rsid w:val="00FB4C6D"/>
    <w:rsid w:val="00FB546C"/>
    <w:rsid w:val="00FB580C"/>
    <w:rsid w:val="00FB5EF1"/>
    <w:rsid w:val="00FB6343"/>
    <w:rsid w:val="00FB67F1"/>
    <w:rsid w:val="00FB6A75"/>
    <w:rsid w:val="00FB6BF7"/>
    <w:rsid w:val="00FB746B"/>
    <w:rsid w:val="00FB74A0"/>
    <w:rsid w:val="00FB7BFD"/>
    <w:rsid w:val="00FC0142"/>
    <w:rsid w:val="00FC03A1"/>
    <w:rsid w:val="00FC1130"/>
    <w:rsid w:val="00FC1215"/>
    <w:rsid w:val="00FC178B"/>
    <w:rsid w:val="00FC1D06"/>
    <w:rsid w:val="00FC1FB3"/>
    <w:rsid w:val="00FC2855"/>
    <w:rsid w:val="00FC29FF"/>
    <w:rsid w:val="00FC2C8C"/>
    <w:rsid w:val="00FC3001"/>
    <w:rsid w:val="00FC317B"/>
    <w:rsid w:val="00FC3398"/>
    <w:rsid w:val="00FC34C2"/>
    <w:rsid w:val="00FC3C61"/>
    <w:rsid w:val="00FC3C67"/>
    <w:rsid w:val="00FC3CCA"/>
    <w:rsid w:val="00FC42C3"/>
    <w:rsid w:val="00FC47DE"/>
    <w:rsid w:val="00FC48B4"/>
    <w:rsid w:val="00FC4A9E"/>
    <w:rsid w:val="00FC4BAB"/>
    <w:rsid w:val="00FC4DDB"/>
    <w:rsid w:val="00FC51A3"/>
    <w:rsid w:val="00FC5353"/>
    <w:rsid w:val="00FC539A"/>
    <w:rsid w:val="00FC5845"/>
    <w:rsid w:val="00FC5DF3"/>
    <w:rsid w:val="00FC65FC"/>
    <w:rsid w:val="00FC66C1"/>
    <w:rsid w:val="00FC6703"/>
    <w:rsid w:val="00FC6984"/>
    <w:rsid w:val="00FC6BA8"/>
    <w:rsid w:val="00FC6FBD"/>
    <w:rsid w:val="00FC76C0"/>
    <w:rsid w:val="00FD0A61"/>
    <w:rsid w:val="00FD0AD2"/>
    <w:rsid w:val="00FD0F80"/>
    <w:rsid w:val="00FD1539"/>
    <w:rsid w:val="00FD19A1"/>
    <w:rsid w:val="00FD245D"/>
    <w:rsid w:val="00FD296C"/>
    <w:rsid w:val="00FD3406"/>
    <w:rsid w:val="00FD3499"/>
    <w:rsid w:val="00FD358A"/>
    <w:rsid w:val="00FD376D"/>
    <w:rsid w:val="00FD3BCB"/>
    <w:rsid w:val="00FD3BEE"/>
    <w:rsid w:val="00FD3D3D"/>
    <w:rsid w:val="00FD415C"/>
    <w:rsid w:val="00FD49B4"/>
    <w:rsid w:val="00FD4B84"/>
    <w:rsid w:val="00FD4FAD"/>
    <w:rsid w:val="00FD5F8B"/>
    <w:rsid w:val="00FD61DA"/>
    <w:rsid w:val="00FD61E3"/>
    <w:rsid w:val="00FD6281"/>
    <w:rsid w:val="00FD6351"/>
    <w:rsid w:val="00FD6751"/>
    <w:rsid w:val="00FD6AAB"/>
    <w:rsid w:val="00FD6D30"/>
    <w:rsid w:val="00FD7001"/>
    <w:rsid w:val="00FD701C"/>
    <w:rsid w:val="00FD76D9"/>
    <w:rsid w:val="00FD7DCF"/>
    <w:rsid w:val="00FD7F1A"/>
    <w:rsid w:val="00FE00DF"/>
    <w:rsid w:val="00FE01E9"/>
    <w:rsid w:val="00FE0888"/>
    <w:rsid w:val="00FE1448"/>
    <w:rsid w:val="00FE156E"/>
    <w:rsid w:val="00FE1B15"/>
    <w:rsid w:val="00FE22B4"/>
    <w:rsid w:val="00FE22B8"/>
    <w:rsid w:val="00FE31B9"/>
    <w:rsid w:val="00FE32BC"/>
    <w:rsid w:val="00FE3512"/>
    <w:rsid w:val="00FE3716"/>
    <w:rsid w:val="00FE37FF"/>
    <w:rsid w:val="00FE389E"/>
    <w:rsid w:val="00FE423A"/>
    <w:rsid w:val="00FE449D"/>
    <w:rsid w:val="00FE4949"/>
    <w:rsid w:val="00FE4B78"/>
    <w:rsid w:val="00FE5006"/>
    <w:rsid w:val="00FE55DF"/>
    <w:rsid w:val="00FE5641"/>
    <w:rsid w:val="00FE5A58"/>
    <w:rsid w:val="00FE5CAA"/>
    <w:rsid w:val="00FE6915"/>
    <w:rsid w:val="00FE72AE"/>
    <w:rsid w:val="00FE774F"/>
    <w:rsid w:val="00FE79DD"/>
    <w:rsid w:val="00FE7BC4"/>
    <w:rsid w:val="00FF0038"/>
    <w:rsid w:val="00FF048A"/>
    <w:rsid w:val="00FF0A09"/>
    <w:rsid w:val="00FF0BE3"/>
    <w:rsid w:val="00FF0BF3"/>
    <w:rsid w:val="00FF11C6"/>
    <w:rsid w:val="00FF1384"/>
    <w:rsid w:val="00FF19B2"/>
    <w:rsid w:val="00FF2495"/>
    <w:rsid w:val="00FF28E2"/>
    <w:rsid w:val="00FF2AC3"/>
    <w:rsid w:val="00FF2EC4"/>
    <w:rsid w:val="00FF2FDF"/>
    <w:rsid w:val="00FF36AA"/>
    <w:rsid w:val="00FF37A7"/>
    <w:rsid w:val="00FF3D9F"/>
    <w:rsid w:val="00FF3EE1"/>
    <w:rsid w:val="00FF4055"/>
    <w:rsid w:val="00FF4786"/>
    <w:rsid w:val="00FF4BA5"/>
    <w:rsid w:val="00FF5328"/>
    <w:rsid w:val="00FF5399"/>
    <w:rsid w:val="00FF5B9D"/>
    <w:rsid w:val="00FF69A7"/>
    <w:rsid w:val="00FF69BA"/>
    <w:rsid w:val="00FF6A50"/>
    <w:rsid w:val="00FF70E3"/>
    <w:rsid w:val="00FF74EF"/>
    <w:rsid w:val="00FF75FD"/>
    <w:rsid w:val="00FF786F"/>
    <w:rsid w:val="00FF7C50"/>
    <w:rsid w:val="091C9679"/>
    <w:rsid w:val="09706ED4"/>
    <w:rsid w:val="16452D35"/>
    <w:rsid w:val="19C331E6"/>
    <w:rsid w:val="1C172F5E"/>
    <w:rsid w:val="1EF43FC6"/>
    <w:rsid w:val="40BD6A84"/>
    <w:rsid w:val="41AB6EB3"/>
    <w:rsid w:val="680E6641"/>
    <w:rsid w:val="69A2602A"/>
    <w:rsid w:val="7A2ED4D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1A4C2194"/>
  <w15:docId w15:val="{F245CABA-678E-4B49-AC63-7AAA5A68D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33333" w:themeColor="text1"/>
        <w:sz w:val="22"/>
        <w:szCs w:val="22"/>
        <w:lang w:val="en-AU" w:eastAsia="en-AU" w:bidi="ar-SA"/>
      </w:rPr>
    </w:rPrDefault>
    <w:pPrDefault>
      <w:pPr>
        <w:spacing w:line="250"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56DB"/>
  </w:style>
  <w:style w:type="paragraph" w:styleId="Heading1">
    <w:name w:val="heading 1"/>
    <w:basedOn w:val="Normal"/>
    <w:next w:val="BodyText"/>
    <w:link w:val="Heading1Char"/>
    <w:qFormat/>
    <w:rsid w:val="00C451CA"/>
    <w:pPr>
      <w:keepNext/>
      <w:keepLines/>
      <w:pageBreakBefore/>
      <w:numPr>
        <w:numId w:val="7"/>
      </w:numPr>
      <w:spacing w:after="180" w:line="360" w:lineRule="atLeast"/>
      <w:outlineLvl w:val="0"/>
    </w:pPr>
    <w:rPr>
      <w:rFonts w:asciiTheme="majorHAnsi" w:eastAsiaTheme="majorEastAsia" w:hAnsiTheme="majorHAnsi" w:cstheme="majorBidi"/>
      <w:b/>
      <w:bCs/>
      <w:color w:val="F37420" w:themeColor="accent1"/>
      <w:sz w:val="36"/>
      <w:szCs w:val="28"/>
    </w:rPr>
  </w:style>
  <w:style w:type="paragraph" w:styleId="Heading2">
    <w:name w:val="heading 2"/>
    <w:basedOn w:val="Normal"/>
    <w:next w:val="BodyText"/>
    <w:link w:val="Heading2Char"/>
    <w:qFormat/>
    <w:rsid w:val="00C451CA"/>
    <w:pPr>
      <w:keepNext/>
      <w:keepLines/>
      <w:numPr>
        <w:ilvl w:val="1"/>
        <w:numId w:val="7"/>
      </w:numPr>
      <w:spacing w:before="300" w:after="180"/>
      <w:outlineLvl w:val="1"/>
    </w:pPr>
    <w:rPr>
      <w:rFonts w:asciiTheme="majorHAnsi" w:eastAsiaTheme="majorEastAsia" w:hAnsiTheme="majorHAnsi" w:cstheme="majorBidi"/>
      <w:b/>
      <w:bCs/>
      <w:color w:val="F37420" w:themeColor="accent1"/>
      <w:sz w:val="28"/>
      <w:szCs w:val="26"/>
    </w:rPr>
  </w:style>
  <w:style w:type="paragraph" w:styleId="Heading3">
    <w:name w:val="heading 3"/>
    <w:basedOn w:val="Normal"/>
    <w:next w:val="BodyText"/>
    <w:link w:val="Heading3Char"/>
    <w:qFormat/>
    <w:rsid w:val="00C451CA"/>
    <w:pPr>
      <w:keepNext/>
      <w:keepLines/>
      <w:numPr>
        <w:ilvl w:val="2"/>
        <w:numId w:val="7"/>
      </w:numPr>
      <w:spacing w:before="240" w:after="180"/>
      <w:outlineLvl w:val="2"/>
    </w:pPr>
    <w:rPr>
      <w:rFonts w:asciiTheme="majorHAnsi" w:eastAsiaTheme="majorEastAsia" w:hAnsiTheme="majorHAnsi" w:cstheme="majorBidi"/>
      <w:b/>
      <w:bCs/>
      <w:color w:val="F37420" w:themeColor="accent1"/>
    </w:rPr>
  </w:style>
  <w:style w:type="paragraph" w:styleId="Heading4">
    <w:name w:val="heading 4"/>
    <w:basedOn w:val="Normal"/>
    <w:next w:val="BodyText"/>
    <w:link w:val="Heading4Char"/>
    <w:qFormat/>
    <w:rsid w:val="007A4ED4"/>
    <w:pPr>
      <w:keepNext/>
      <w:keepLines/>
      <w:spacing w:before="240" w:after="180"/>
      <w:outlineLvl w:val="3"/>
    </w:pPr>
    <w:rPr>
      <w:rFonts w:cs="Times New Roman"/>
      <w:b/>
      <w:bCs/>
      <w:i/>
      <w:iCs/>
      <w:color w:val="F37420" w:themeColor="accent1"/>
      <w:spacing w:val="4"/>
    </w:rPr>
  </w:style>
  <w:style w:type="paragraph" w:styleId="Heading5">
    <w:name w:val="heading 5"/>
    <w:basedOn w:val="Normal"/>
    <w:next w:val="BodyText"/>
    <w:link w:val="Heading5Char"/>
    <w:qFormat/>
    <w:rsid w:val="00995264"/>
    <w:pPr>
      <w:keepNext/>
      <w:keepLines/>
      <w:spacing w:before="120" w:after="120"/>
      <w:outlineLvl w:val="4"/>
    </w:pPr>
    <w:rPr>
      <w:rFonts w:asciiTheme="majorHAnsi" w:eastAsiaTheme="majorEastAsia" w:hAnsiTheme="majorHAnsi" w:cstheme="majorBidi"/>
      <w:i/>
      <w:color w:val="F37420" w:themeColor="accent1"/>
      <w:spacing w:val="4"/>
    </w:rPr>
  </w:style>
  <w:style w:type="paragraph" w:styleId="Heading6">
    <w:name w:val="heading 6"/>
    <w:basedOn w:val="Normal"/>
    <w:next w:val="BodyText"/>
    <w:link w:val="Heading6Char"/>
    <w:qFormat/>
    <w:rsid w:val="00995264"/>
    <w:pPr>
      <w:keepNext/>
      <w:keepLines/>
      <w:spacing w:before="120" w:after="120"/>
      <w:outlineLvl w:val="5"/>
    </w:pPr>
    <w:rPr>
      <w:rFonts w:asciiTheme="majorHAnsi" w:eastAsiaTheme="majorEastAsia" w:hAnsiTheme="majorHAnsi" w:cstheme="majorBidi"/>
      <w:i/>
      <w:iCs/>
      <w:spacing w:val="4"/>
    </w:rPr>
  </w:style>
  <w:style w:type="paragraph" w:styleId="Heading7">
    <w:name w:val="heading 7"/>
    <w:basedOn w:val="Normal"/>
    <w:next w:val="Normal"/>
    <w:link w:val="Heading7Char"/>
    <w:rsid w:val="00995264"/>
    <w:pPr>
      <w:keepNext/>
      <w:keepLines/>
      <w:spacing w:before="120" w:after="120"/>
      <w:outlineLvl w:val="6"/>
    </w:pPr>
    <w:rPr>
      <w:rFonts w:asciiTheme="majorHAnsi" w:eastAsiaTheme="majorEastAsia" w:hAnsiTheme="majorHAnsi" w:cstheme="majorBidi"/>
      <w:i/>
      <w:iCs/>
      <w:color w:val="888B8D" w:themeColor="text2"/>
    </w:rPr>
  </w:style>
  <w:style w:type="paragraph" w:styleId="Heading8">
    <w:name w:val="heading 8"/>
    <w:aliases w:val="Appendix Title"/>
    <w:basedOn w:val="Normal"/>
    <w:next w:val="Normal"/>
    <w:link w:val="Heading8Char"/>
    <w:uiPriority w:val="2"/>
    <w:rsid w:val="00BF3970"/>
    <w:pPr>
      <w:keepNext/>
      <w:keepLines/>
      <w:numPr>
        <w:numId w:val="11"/>
      </w:numPr>
      <w:spacing w:before="4400" w:after="180" w:line="276" w:lineRule="auto"/>
      <w:ind w:left="4252"/>
      <w:jc w:val="right"/>
      <w:outlineLvl w:val="7"/>
    </w:pPr>
    <w:rPr>
      <w:rFonts w:asciiTheme="majorHAnsi" w:eastAsiaTheme="majorEastAsia" w:hAnsiTheme="majorHAnsi" w:cstheme="majorBidi"/>
      <w:color w:val="F37420" w:themeColor="accent1"/>
      <w:sz w:val="48"/>
    </w:rPr>
  </w:style>
  <w:style w:type="paragraph" w:styleId="Heading9">
    <w:name w:val="heading 9"/>
    <w:aliases w:val="Appendix Heading 1"/>
    <w:basedOn w:val="Normal"/>
    <w:next w:val="BodyText"/>
    <w:link w:val="Heading9Char"/>
    <w:uiPriority w:val="2"/>
    <w:rsid w:val="009809AF"/>
    <w:pPr>
      <w:keepNext/>
      <w:keepLines/>
      <w:numPr>
        <w:ilvl w:val="1"/>
        <w:numId w:val="11"/>
      </w:numPr>
      <w:tabs>
        <w:tab w:val="left" w:pos="1559"/>
        <w:tab w:val="left" w:pos="1843"/>
        <w:tab w:val="left" w:pos="2126"/>
        <w:tab w:val="left" w:pos="2410"/>
      </w:tabs>
      <w:spacing w:before="240" w:after="180" w:line="360" w:lineRule="atLeast"/>
      <w:outlineLvl w:val="8"/>
    </w:pPr>
    <w:rPr>
      <w:b/>
      <w:color w:val="F37420"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664"/>
    <w:rPr>
      <w:sz w:val="18"/>
    </w:rPr>
  </w:style>
  <w:style w:type="paragraph" w:styleId="Footer">
    <w:name w:val="footer"/>
    <w:basedOn w:val="Normal"/>
    <w:link w:val="FooterChar"/>
    <w:rsid w:val="008D146A"/>
    <w:pPr>
      <w:spacing w:before="240"/>
      <w:contextualSpacing/>
      <w:jc w:val="right"/>
    </w:pPr>
    <w:rPr>
      <w:color w:val="666666" w:themeColor="text1" w:themeTint="BF"/>
    </w:rPr>
  </w:style>
  <w:style w:type="character" w:styleId="PageNumber">
    <w:name w:val="page number"/>
    <w:basedOn w:val="DefaultParagraphFont"/>
    <w:semiHidden/>
    <w:rsid w:val="003C3BC2"/>
    <w:rPr>
      <w:rFonts w:ascii="Arial" w:hAnsi="Arial"/>
      <w:b/>
      <w:color w:val="auto"/>
      <w:sz w:val="16"/>
    </w:rPr>
  </w:style>
  <w:style w:type="table" w:styleId="TableGrid">
    <w:name w:val="Table Grid"/>
    <w:basedOn w:val="TableNormal"/>
    <w:uiPriority w:val="59"/>
    <w:rsid w:val="000B13D8"/>
    <w:pPr>
      <w:spacing w:before="70" w:after="70" w:line="240" w:lineRule="auto"/>
      <w:ind w:left="57" w:right="57"/>
    </w:pPr>
    <w:rPr>
      <w:rFonts w:cs="Times New Roman"/>
      <w:sz w:val="20"/>
    </w:rPr>
    <w:tblPr>
      <w:tblStyleRowBandSize w:val="1"/>
      <w:tblStyleColBandSize w:val="1"/>
      <w:tblBorders>
        <w:top w:val="single" w:sz="2" w:space="0" w:color="888B8D" w:themeColor="text2"/>
        <w:left w:val="single" w:sz="2" w:space="0" w:color="888B8D" w:themeColor="text2"/>
        <w:bottom w:val="single" w:sz="2" w:space="0" w:color="333333" w:themeColor="text1"/>
        <w:right w:val="single" w:sz="2" w:space="0" w:color="888B8D" w:themeColor="text2"/>
        <w:insideH w:val="single" w:sz="2" w:space="0" w:color="888B8D" w:themeColor="text2"/>
        <w:insideV w:val="single" w:sz="2" w:space="0" w:color="888B8D" w:themeColor="text2"/>
      </w:tblBorders>
      <w:tblCellMar>
        <w:top w:w="11" w:type="dxa"/>
        <w:left w:w="0" w:type="dxa"/>
        <w:bottom w:w="11" w:type="dxa"/>
        <w:right w:w="0" w:type="dxa"/>
      </w:tblCellMar>
    </w:tblPr>
    <w:trPr>
      <w:cantSplit/>
    </w:trPr>
    <w:tblStylePr w:type="firstRow">
      <w:pPr>
        <w:wordWrap/>
        <w:spacing w:line="240" w:lineRule="auto"/>
        <w:jc w:val="left"/>
      </w:pPr>
      <w:rPr>
        <w:rFonts w:asciiTheme="minorHAnsi" w:hAnsiTheme="minorHAnsi"/>
        <w:b w:val="0"/>
        <w:color w:val="FFFFFF"/>
        <w:sz w:val="20"/>
      </w:rPr>
      <w:tblPr/>
      <w:tcPr>
        <w:tcBorders>
          <w:top w:val="single" w:sz="2" w:space="0" w:color="656869" w:themeColor="text2" w:themeShade="BF"/>
          <w:left w:val="single" w:sz="2" w:space="0" w:color="656869" w:themeColor="text2" w:themeShade="BF"/>
          <w:bottom w:val="single" w:sz="2" w:space="0" w:color="656869" w:themeColor="text2" w:themeShade="BF"/>
          <w:right w:val="single" w:sz="2" w:space="0" w:color="656869" w:themeColor="text2" w:themeShade="BF"/>
          <w:insideH w:val="single" w:sz="2" w:space="0" w:color="656869" w:themeColor="text2" w:themeShade="BF"/>
          <w:insideV w:val="single" w:sz="2" w:space="0" w:color="333333" w:themeColor="text1"/>
          <w:tl2br w:val="nil"/>
          <w:tr2bl w:val="nil"/>
        </w:tcBorders>
        <w:shd w:val="clear" w:color="auto" w:fill="656869" w:themeFill="text2" w:themeFillShade="BF"/>
      </w:tcPr>
    </w:tblStylePr>
    <w:tblStylePr w:type="lastRow">
      <w:rPr>
        <w:b/>
      </w:rPr>
    </w:tblStylePr>
    <w:tblStylePr w:type="lastCol">
      <w:pPr>
        <w:jc w:val="left"/>
      </w:pPr>
    </w:tblStylePr>
    <w:tblStylePr w:type="band1Vert">
      <w:tblPr/>
      <w:tcPr>
        <w:shd w:val="clear" w:color="auto" w:fill="F1F2F2" w:themeFill="background2"/>
      </w:tcPr>
    </w:tblStylePr>
    <w:tblStylePr w:type="band2Horz">
      <w:tblPr/>
      <w:tcPr>
        <w:shd w:val="clear" w:color="auto" w:fill="F1F2F2" w:themeFill="background2"/>
      </w:tcPr>
    </w:tblStylePr>
    <w:tblStylePr w:type="nwCell">
      <w:pPr>
        <w:jc w:val="left"/>
      </w:pPr>
      <w:tblPr/>
      <w:tcPr>
        <w:vAlign w:val="center"/>
      </w:tcPr>
    </w:tblStylePr>
  </w:style>
  <w:style w:type="character" w:customStyle="1" w:styleId="FooterChar">
    <w:name w:val="Footer Char"/>
    <w:basedOn w:val="DefaultParagraphFont"/>
    <w:link w:val="Footer"/>
    <w:rsid w:val="008D146A"/>
    <w:rPr>
      <w:color w:val="666666" w:themeColor="text1" w:themeTint="BF"/>
    </w:rPr>
  </w:style>
  <w:style w:type="paragraph" w:customStyle="1" w:styleId="FootnoteSeparator">
    <w:name w:val="Footnote Separator"/>
    <w:basedOn w:val="Normal"/>
    <w:unhideWhenUsed/>
    <w:rsid w:val="00C448BB"/>
    <w:pPr>
      <w:pBdr>
        <w:top w:val="single" w:sz="4" w:space="1" w:color="333333" w:themeColor="text1"/>
      </w:pBdr>
      <w:spacing w:before="180" w:line="8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qFormat/>
    <w:rsid w:val="00363A92"/>
    <w:pPr>
      <w:spacing w:before="100" w:after="100"/>
      <w:ind w:left="454"/>
    </w:pPr>
  </w:style>
  <w:style w:type="paragraph" w:styleId="ListContinue2">
    <w:name w:val="List Continue 2"/>
    <w:basedOn w:val="Normal"/>
    <w:qFormat/>
    <w:rsid w:val="00363A92"/>
    <w:pPr>
      <w:spacing w:before="100" w:after="100"/>
      <w:ind w:left="907"/>
    </w:pPr>
  </w:style>
  <w:style w:type="paragraph" w:styleId="ListNumber">
    <w:name w:val="List Number"/>
    <w:basedOn w:val="Normal"/>
    <w:qFormat/>
    <w:rsid w:val="00720DE9"/>
    <w:pPr>
      <w:numPr>
        <w:numId w:val="36"/>
      </w:numPr>
      <w:spacing w:before="100" w:after="100"/>
    </w:pPr>
    <w:rPr>
      <w:rFonts w:eastAsia="Arial" w:cs="Times New Roman"/>
    </w:rPr>
  </w:style>
  <w:style w:type="paragraph" w:styleId="ListNumber2">
    <w:name w:val="List Number 2"/>
    <w:basedOn w:val="Normal"/>
    <w:rsid w:val="00720DE9"/>
    <w:pPr>
      <w:numPr>
        <w:ilvl w:val="1"/>
        <w:numId w:val="36"/>
      </w:numPr>
      <w:spacing w:before="100" w:after="100"/>
    </w:pPr>
    <w:rPr>
      <w:rFonts w:eastAsia="Arial" w:cs="Times New Roman"/>
    </w:rPr>
  </w:style>
  <w:style w:type="paragraph" w:styleId="ListNumber3">
    <w:name w:val="List Number 3"/>
    <w:basedOn w:val="Normal"/>
    <w:unhideWhenUsed/>
    <w:rsid w:val="00720DE9"/>
    <w:pPr>
      <w:numPr>
        <w:ilvl w:val="2"/>
        <w:numId w:val="36"/>
      </w:numPr>
      <w:spacing w:before="100" w:after="100"/>
    </w:pPr>
    <w:rPr>
      <w:rFonts w:eastAsia="Arial" w:cs="Times New Roman"/>
    </w:r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6C3664"/>
    <w:rPr>
      <w:color w:val="333333" w:themeColor="text1"/>
      <w:spacing w:val="1"/>
      <w:sz w:val="18"/>
    </w:rPr>
  </w:style>
  <w:style w:type="paragraph" w:customStyle="1" w:styleId="TableTextBullet2">
    <w:name w:val="Table Text Bullet 2"/>
    <w:basedOn w:val="TableTextBullet1"/>
    <w:qFormat/>
    <w:rsid w:val="00BA3B7E"/>
    <w:pPr>
      <w:numPr>
        <w:ilvl w:val="1"/>
      </w:numPr>
    </w:pPr>
    <w:rPr>
      <w:bCs/>
    </w:rPr>
  </w:style>
  <w:style w:type="paragraph" w:customStyle="1" w:styleId="TableTextBullet3">
    <w:name w:val="Table Text Bullet 3"/>
    <w:basedOn w:val="TableTextBullet2"/>
    <w:qFormat/>
    <w:rsid w:val="00093051"/>
    <w:pPr>
      <w:numPr>
        <w:ilvl w:val="2"/>
      </w:numPr>
    </w:pPr>
    <w:rPr>
      <w:bCs w:val="0"/>
    </w:rPr>
  </w:style>
  <w:style w:type="paragraph" w:styleId="BodyText">
    <w:name w:val="Body Text"/>
    <w:basedOn w:val="Normal"/>
    <w:link w:val="BodyTextChar"/>
    <w:qFormat/>
    <w:rsid w:val="0095131B"/>
    <w:pPr>
      <w:spacing w:before="180" w:after="180"/>
    </w:pPr>
    <w:rPr>
      <w:rFonts w:cs="Times New Roman"/>
      <w:lang w:eastAsia="en-US"/>
    </w:rPr>
  </w:style>
  <w:style w:type="character" w:customStyle="1" w:styleId="BodyTextChar">
    <w:name w:val="Body Text Char"/>
    <w:basedOn w:val="DefaultParagraphFont"/>
    <w:link w:val="BodyText"/>
    <w:rsid w:val="0095131B"/>
    <w:rPr>
      <w:rFonts w:cs="Times New Roman"/>
      <w:lang w:eastAsia="en-US"/>
    </w:rPr>
  </w:style>
  <w:style w:type="paragraph" w:customStyle="1" w:styleId="NotesNumberedList">
    <w:name w:val="Notes Numbered List"/>
    <w:basedOn w:val="Normal"/>
    <w:rsid w:val="00A15DCB"/>
    <w:pPr>
      <w:keepLines/>
      <w:numPr>
        <w:numId w:val="10"/>
      </w:numPr>
      <w:spacing w:before="60" w:after="240" w:line="210" w:lineRule="atLeast"/>
      <w:contextualSpacing/>
    </w:pPr>
    <w:rPr>
      <w:sz w:val="18"/>
    </w:rPr>
  </w:style>
  <w:style w:type="paragraph" w:customStyle="1" w:styleId="TableHeading">
    <w:name w:val="Table Heading"/>
    <w:basedOn w:val="TableText"/>
    <w:qFormat/>
    <w:rsid w:val="00005014"/>
    <w:pPr>
      <w:keepNext/>
      <w:keepLines/>
    </w:pPr>
    <w:rPr>
      <w:b/>
      <w:color w:val="FFFFFF"/>
    </w:rPr>
  </w:style>
  <w:style w:type="character" w:styleId="Hyperlink">
    <w:name w:val="Hyperlink"/>
    <w:basedOn w:val="DefaultParagraphFont"/>
    <w:uiPriority w:val="99"/>
    <w:unhideWhenUsed/>
    <w:rsid w:val="000128BB"/>
    <w:rPr>
      <w:color w:val="333333" w:themeColor="text1"/>
      <w:u w:val="single"/>
    </w:rPr>
  </w:style>
  <w:style w:type="paragraph" w:styleId="ListParagraph">
    <w:name w:val="List Paragraph"/>
    <w:basedOn w:val="Normal"/>
    <w:uiPriority w:val="34"/>
    <w:qFormat/>
    <w:rsid w:val="00F0072E"/>
    <w:pPr>
      <w:ind w:left="720"/>
      <w:contextualSpacing/>
    </w:pPr>
  </w:style>
  <w:style w:type="paragraph" w:styleId="Caption">
    <w:name w:val="caption"/>
    <w:aliases w:val="Char Char,Char, Char,Table/Figure title,WP caption,Caption Char1 Char,Caption Char Char3 Char,Caption Char3 Char Char1 Char,Caption Char Char1 Char Char1 Char,Caption Char2 Char Char1 Char Char1 Char,Caption Char1 Char Char Char1 Char Char1 Char"/>
    <w:basedOn w:val="Normal"/>
    <w:next w:val="BodyText"/>
    <w:link w:val="CaptionChar"/>
    <w:qFormat/>
    <w:rsid w:val="00A15DCB"/>
    <w:pPr>
      <w:keepNext/>
      <w:tabs>
        <w:tab w:val="left" w:pos="1134"/>
      </w:tabs>
      <w:spacing w:before="240" w:after="120"/>
      <w:ind w:left="1134" w:hanging="1134"/>
    </w:pPr>
    <w:rPr>
      <w:b/>
      <w:bCs/>
    </w:rPr>
  </w:style>
  <w:style w:type="paragraph" w:customStyle="1" w:styleId="Title4">
    <w:name w:val="Title 4"/>
    <w:basedOn w:val="Normal"/>
    <w:qFormat/>
    <w:rsid w:val="004070C5"/>
    <w:pPr>
      <w:spacing w:before="120" w:after="120" w:line="280" w:lineRule="exact"/>
    </w:pPr>
    <w:rPr>
      <w:sz w:val="28"/>
    </w:rPr>
  </w:style>
  <w:style w:type="character" w:styleId="FootnoteReference">
    <w:name w:val="footnote reference"/>
    <w:aliases w:val="(NECG) Footnote Reference,SFG_Footnote_Reference,fr,(NECG) Footnote Reference1,(NECG) Footnote Reference2,(NECG) Footnote Reference3,(NECG) Footnote Reference4,(NECG) Footnote Reference5,(NECG) Footnote Reference6,o,Style 3,Style 12"/>
    <w:basedOn w:val="DefaultParagraphFont"/>
    <w:rsid w:val="00791E42"/>
    <w:rPr>
      <w:color w:val="333333" w:themeColor="text1"/>
      <w:vertAlign w:val="superscript"/>
    </w:rPr>
  </w:style>
  <w:style w:type="paragraph" w:styleId="FootnoteText">
    <w:name w:val="footnote text"/>
    <w:aliases w:val="(NECG) Footnote Text,ALTS FOOTNOTE,(NECG) Footnote Text1,(NECG) Footnote Text2,(NECG) Footnote Text3,(NECG) Footnote Text4,(NECG) Footnote Text5,(NECG) Footnote Text6,(NECG) Footnote Text7,(NECG) Footnote Text8,Footnote text,fn,FT,ft"/>
    <w:basedOn w:val="Normal"/>
    <w:link w:val="FootnoteTextChar"/>
    <w:qFormat/>
    <w:rsid w:val="00FF70E3"/>
    <w:pPr>
      <w:tabs>
        <w:tab w:val="left" w:pos="426"/>
      </w:tabs>
      <w:spacing w:before="100" w:after="100"/>
      <w:ind w:left="425" w:hanging="425"/>
      <w:contextualSpacing/>
    </w:pPr>
    <w:rPr>
      <w:kern w:val="16"/>
      <w:sz w:val="16"/>
    </w:rPr>
  </w:style>
  <w:style w:type="character" w:customStyle="1" w:styleId="FootnoteTextChar">
    <w:name w:val="Footnote Text Char"/>
    <w:aliases w:val="(NECG) Footnote Text Char,ALTS FOOTNOTE Char,(NECG) Footnote Text1 Char,(NECG) Footnote Text2 Char,(NECG) Footnote Text3 Char,(NECG) Footnote Text4 Char,(NECG) Footnote Text5 Char,(NECG) Footnote Text6 Char,(NECG) Footnote Text7 Char"/>
    <w:basedOn w:val="DefaultParagraphFont"/>
    <w:link w:val="FootnoteText"/>
    <w:rsid w:val="00FF70E3"/>
    <w:rPr>
      <w:kern w:val="16"/>
      <w:sz w:val="16"/>
    </w:rPr>
  </w:style>
  <w:style w:type="paragraph" w:styleId="ListBullet">
    <w:name w:val="List Bullet"/>
    <w:basedOn w:val="Normal"/>
    <w:qFormat/>
    <w:rsid w:val="00720DE9"/>
    <w:pPr>
      <w:numPr>
        <w:numId w:val="8"/>
      </w:numPr>
      <w:spacing w:before="100" w:after="100"/>
    </w:pPr>
    <w:rPr>
      <w:rFonts w:eastAsia="Arial" w:cs="Times New Roman"/>
    </w:rPr>
  </w:style>
  <w:style w:type="paragraph" w:styleId="ListBullet2">
    <w:name w:val="List Bullet 2"/>
    <w:basedOn w:val="Normal"/>
    <w:unhideWhenUsed/>
    <w:rsid w:val="00720DE9"/>
    <w:pPr>
      <w:numPr>
        <w:ilvl w:val="1"/>
        <w:numId w:val="8"/>
      </w:numPr>
      <w:spacing w:before="100" w:after="100"/>
    </w:pPr>
    <w:rPr>
      <w:rFonts w:eastAsia="Arial" w:cs="Times New Roman"/>
    </w:rPr>
  </w:style>
  <w:style w:type="paragraph" w:styleId="ListBullet3">
    <w:name w:val="List Bullet 3"/>
    <w:basedOn w:val="Normal"/>
    <w:rsid w:val="00720DE9"/>
    <w:pPr>
      <w:numPr>
        <w:ilvl w:val="2"/>
        <w:numId w:val="8"/>
      </w:numPr>
      <w:spacing w:before="100" w:after="100"/>
    </w:pPr>
    <w:rPr>
      <w:rFonts w:eastAsia="Arial" w:cs="Times New Roman"/>
    </w:rPr>
  </w:style>
  <w:style w:type="paragraph" w:styleId="Subtitle">
    <w:name w:val="Subtitle"/>
    <w:basedOn w:val="Normal"/>
    <w:next w:val="Normal"/>
    <w:link w:val="SubtitleChar"/>
    <w:semiHidden/>
    <w:rsid w:val="00B54531"/>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semiHidden/>
    <w:rsid w:val="00A66F00"/>
    <w:rPr>
      <w:rFonts w:asciiTheme="majorHAnsi" w:eastAsiaTheme="majorEastAsia" w:hAnsiTheme="majorHAnsi" w:cstheme="majorBidi"/>
      <w:iCs/>
      <w:spacing w:val="15"/>
      <w:sz w:val="24"/>
      <w:szCs w:val="24"/>
    </w:rPr>
  </w:style>
  <w:style w:type="paragraph" w:customStyle="1" w:styleId="TableText">
    <w:name w:val="Table Text"/>
    <w:basedOn w:val="Normal"/>
    <w:qFormat/>
    <w:rsid w:val="0069076A"/>
    <w:pPr>
      <w:spacing w:before="70" w:after="70" w:line="240" w:lineRule="auto"/>
      <w:ind w:left="57" w:right="57"/>
    </w:pPr>
    <w:rPr>
      <w:sz w:val="20"/>
    </w:rPr>
  </w:style>
  <w:style w:type="table" w:customStyle="1" w:styleId="WPNumericTable">
    <w:name w:val="WP Numeric Table"/>
    <w:basedOn w:val="TableNormal"/>
    <w:uiPriority w:val="99"/>
    <w:rsid w:val="000B13D8"/>
    <w:pPr>
      <w:spacing w:before="70" w:after="70" w:line="240" w:lineRule="auto"/>
      <w:ind w:left="57" w:right="57"/>
      <w:jc w:val="right"/>
    </w:pPr>
    <w:rPr>
      <w:sz w:val="20"/>
    </w:rPr>
    <w:tblPr>
      <w:tblStyleRowBandSize w:val="1"/>
      <w:tblStyleColBandSize w:val="1"/>
      <w:tblBorders>
        <w:top w:val="single" w:sz="2" w:space="0" w:color="888B8D" w:themeColor="text2"/>
        <w:left w:val="single" w:sz="2" w:space="0" w:color="888B8D" w:themeColor="text2"/>
        <w:bottom w:val="single" w:sz="2" w:space="0" w:color="333333" w:themeColor="text1"/>
        <w:right w:val="single" w:sz="2" w:space="0" w:color="888B8D" w:themeColor="text2"/>
        <w:insideH w:val="single" w:sz="2" w:space="0" w:color="888B8D" w:themeColor="text2"/>
        <w:insideV w:val="single" w:sz="2" w:space="0" w:color="888B8D" w:themeColor="text2"/>
      </w:tblBorders>
      <w:tblCellMar>
        <w:top w:w="11" w:type="dxa"/>
        <w:left w:w="0" w:type="dxa"/>
        <w:bottom w:w="11" w:type="dxa"/>
        <w:right w:w="0" w:type="dxa"/>
      </w:tblCellMar>
    </w:tblPr>
    <w:tblStylePr w:type="firstRow">
      <w:pPr>
        <w:wordWrap/>
      </w:pPr>
      <w:rPr>
        <w:b w:val="0"/>
        <w:color w:val="FFFFFF" w:themeColor="background1"/>
        <w:sz w:val="20"/>
      </w:rPr>
      <w:tblPr/>
      <w:tcPr>
        <w:tcBorders>
          <w:top w:val="single" w:sz="2" w:space="0" w:color="656869" w:themeColor="text2" w:themeShade="BF"/>
          <w:left w:val="single" w:sz="2" w:space="0" w:color="656869" w:themeColor="text2" w:themeShade="BF"/>
          <w:bottom w:val="single" w:sz="2" w:space="0" w:color="656869" w:themeColor="text2" w:themeShade="BF"/>
          <w:right w:val="single" w:sz="2" w:space="0" w:color="656869" w:themeColor="text2" w:themeShade="BF"/>
          <w:insideH w:val="single" w:sz="2" w:space="0" w:color="656869" w:themeColor="text2" w:themeShade="BF"/>
          <w:insideV w:val="single" w:sz="2" w:space="0" w:color="333333" w:themeColor="text1"/>
          <w:tl2br w:val="nil"/>
          <w:tr2bl w:val="nil"/>
        </w:tcBorders>
        <w:shd w:val="clear" w:color="auto" w:fill="656869" w:themeFill="text2" w:themeFillShade="BF"/>
      </w:tcPr>
    </w:tblStylePr>
    <w:tblStylePr w:type="lastRow">
      <w:rPr>
        <w:b/>
      </w:rPr>
    </w:tblStylePr>
    <w:tblStylePr w:type="firstCol">
      <w:pPr>
        <w:jc w:val="left"/>
      </w:pPr>
    </w:tblStylePr>
    <w:tblStylePr w:type="band1Vert">
      <w:tblPr/>
      <w:tcPr>
        <w:shd w:val="clear" w:color="auto" w:fill="F1F2F2" w:themeFill="background2"/>
      </w:tcPr>
    </w:tblStylePr>
    <w:tblStylePr w:type="band2Horz">
      <w:tblPr/>
      <w:tcPr>
        <w:shd w:val="clear" w:color="auto" w:fill="F1F2F2" w:themeFill="background2"/>
      </w:tcPr>
    </w:tblStylePr>
  </w:style>
  <w:style w:type="paragraph" w:customStyle="1" w:styleId="TableTextBullet1">
    <w:name w:val="Table Text Bullet 1"/>
    <w:basedOn w:val="TableText"/>
    <w:rsid w:val="00041903"/>
    <w:pPr>
      <w:numPr>
        <w:numId w:val="4"/>
      </w:numPr>
    </w:pPr>
  </w:style>
  <w:style w:type="paragraph" w:customStyle="1" w:styleId="TableTextNumbered1">
    <w:name w:val="Table Text Numbered 1"/>
    <w:basedOn w:val="TableText"/>
    <w:qFormat/>
    <w:rsid w:val="00041903"/>
    <w:pPr>
      <w:numPr>
        <w:numId w:val="3"/>
      </w:numPr>
    </w:pPr>
  </w:style>
  <w:style w:type="paragraph" w:customStyle="1" w:styleId="TableTextNumbered2">
    <w:name w:val="Table Text Numbered 2"/>
    <w:basedOn w:val="TableTextNumbered1"/>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Bold">
    <w:name w:val="Table Text Bold"/>
    <w:basedOn w:val="TableText"/>
    <w:qFormat/>
    <w:rsid w:val="001F668A"/>
    <w:rPr>
      <w:b/>
    </w:rPr>
  </w:style>
  <w:style w:type="paragraph" w:customStyle="1" w:styleId="BoldHeading">
    <w:name w:val="Bold Heading"/>
    <w:basedOn w:val="Normal"/>
    <w:next w:val="BodyText"/>
    <w:qFormat/>
    <w:rsid w:val="00F956EF"/>
    <w:pPr>
      <w:keepNext/>
      <w:spacing w:before="180" w:after="40"/>
      <w:contextualSpacing/>
    </w:pPr>
    <w:rPr>
      <w:b/>
    </w:rPr>
  </w:style>
  <w:style w:type="paragraph" w:customStyle="1" w:styleId="xInlineShape">
    <w:name w:val="xInlineShape"/>
    <w:basedOn w:val="Normal"/>
    <w:next w:val="BodyText"/>
    <w:rsid w:val="00F25B09"/>
    <w:pPr>
      <w:keepNext/>
      <w:spacing w:before="120" w:after="120"/>
    </w:pPr>
  </w:style>
  <w:style w:type="character" w:customStyle="1" w:styleId="Heading4Char">
    <w:name w:val="Heading 4 Char"/>
    <w:basedOn w:val="DefaultParagraphFont"/>
    <w:link w:val="Heading4"/>
    <w:rsid w:val="00C451CA"/>
    <w:rPr>
      <w:rFonts w:cs="Times New Roman"/>
      <w:b/>
      <w:bCs/>
      <w:i/>
      <w:iCs/>
      <w:color w:val="F37420" w:themeColor="accent1"/>
      <w:spacing w:val="4"/>
    </w:rPr>
  </w:style>
  <w:style w:type="paragraph" w:customStyle="1" w:styleId="xCitationHeading">
    <w:name w:val="xCitation Heading"/>
    <w:basedOn w:val="xContactHeading"/>
    <w:rsid w:val="001D4F99"/>
    <w:pPr>
      <w:spacing w:before="480"/>
    </w:pPr>
    <w:rPr>
      <w:szCs w:val="18"/>
    </w:rPr>
  </w:style>
  <w:style w:type="paragraph" w:styleId="Title">
    <w:name w:val="Title"/>
    <w:basedOn w:val="Normal"/>
    <w:next w:val="Normal"/>
    <w:link w:val="TitleChar"/>
    <w:rsid w:val="00E758BB"/>
    <w:pPr>
      <w:spacing w:after="120" w:line="640" w:lineRule="exact"/>
      <w:contextualSpacing/>
    </w:pPr>
    <w:rPr>
      <w:rFonts w:asciiTheme="majorHAnsi" w:eastAsiaTheme="majorEastAsia" w:hAnsiTheme="majorHAnsi" w:cstheme="majorBidi"/>
      <w:b/>
      <w:color w:val="F37420" w:themeColor="accent1"/>
      <w:sz w:val="68"/>
      <w:szCs w:val="52"/>
    </w:rPr>
  </w:style>
  <w:style w:type="character" w:customStyle="1" w:styleId="TitleChar">
    <w:name w:val="Title Char"/>
    <w:basedOn w:val="DefaultParagraphFont"/>
    <w:link w:val="Title"/>
    <w:rsid w:val="00E758BB"/>
    <w:rPr>
      <w:rFonts w:asciiTheme="majorHAnsi" w:eastAsiaTheme="majorEastAsia" w:hAnsiTheme="majorHAnsi" w:cstheme="majorBidi"/>
      <w:b/>
      <w:color w:val="F37420" w:themeColor="accent1"/>
      <w:sz w:val="68"/>
      <w:szCs w:val="52"/>
    </w:rPr>
  </w:style>
  <w:style w:type="paragraph" w:customStyle="1" w:styleId="Title2">
    <w:name w:val="Title 2"/>
    <w:basedOn w:val="Normal"/>
    <w:rsid w:val="00DB0DA0"/>
    <w:pPr>
      <w:spacing w:line="380" w:lineRule="exact"/>
      <w:contextualSpacing/>
    </w:pPr>
    <w:rPr>
      <w:b/>
      <w:color w:val="3A3E3E" w:themeColor="background2" w:themeShade="40"/>
      <w:sz w:val="40"/>
    </w:rPr>
  </w:style>
  <w:style w:type="table" w:customStyle="1" w:styleId="TableAsPlaceholder">
    <w:name w:val="Table As Placeholder"/>
    <w:basedOn w:val="TableNormal"/>
    <w:uiPriority w:val="99"/>
    <w:qFormat/>
    <w:rsid w:val="004A6C97"/>
    <w:tblPr>
      <w:tblCellMar>
        <w:left w:w="0" w:type="dxa"/>
        <w:bottom w:w="340" w:type="dxa"/>
        <w:right w:w="113" w:type="dxa"/>
      </w:tblCellMar>
    </w:tblPr>
  </w:style>
  <w:style w:type="paragraph" w:styleId="TOC1">
    <w:name w:val="toc 1"/>
    <w:basedOn w:val="Normal"/>
    <w:next w:val="Normal"/>
    <w:uiPriority w:val="39"/>
    <w:rsid w:val="00C451CA"/>
    <w:pPr>
      <w:tabs>
        <w:tab w:val="right" w:leader="dot" w:pos="9638"/>
      </w:tabs>
      <w:spacing w:before="60" w:after="120"/>
      <w:ind w:left="454" w:right="851" w:hanging="454"/>
    </w:pPr>
    <w:rPr>
      <w:rFonts w:eastAsia="Arial" w:cs="Times New Roman"/>
      <w:b/>
      <w:noProof/>
    </w:rPr>
  </w:style>
  <w:style w:type="paragraph" w:styleId="TOCHeading">
    <w:name w:val="TOC Heading"/>
    <w:basedOn w:val="Normal"/>
    <w:rsid w:val="00DB29C0"/>
    <w:pPr>
      <w:tabs>
        <w:tab w:val="left" w:pos="1134"/>
        <w:tab w:val="left" w:pos="2268"/>
        <w:tab w:val="left" w:pos="3402"/>
        <w:tab w:val="left" w:pos="4536"/>
        <w:tab w:val="left" w:pos="5103"/>
      </w:tabs>
      <w:spacing w:after="600"/>
      <w:outlineLvl w:val="0"/>
    </w:pPr>
    <w:rPr>
      <w:b/>
      <w:color w:val="F37420" w:themeColor="accent1"/>
      <w:sz w:val="36"/>
      <w:szCs w:val="26"/>
    </w:rPr>
  </w:style>
  <w:style w:type="paragraph" w:styleId="TOC2">
    <w:name w:val="toc 2"/>
    <w:basedOn w:val="Normal"/>
    <w:next w:val="Normal"/>
    <w:uiPriority w:val="39"/>
    <w:rsid w:val="00C451CA"/>
    <w:pPr>
      <w:tabs>
        <w:tab w:val="right" w:leader="dot" w:pos="9638"/>
      </w:tabs>
      <w:spacing w:before="60" w:after="120"/>
      <w:ind w:left="1077" w:right="851" w:hanging="624"/>
    </w:pPr>
    <w:rPr>
      <w:rFonts w:eastAsia="Arial" w:cs="Times New Roman"/>
      <w:noProof/>
    </w:rPr>
  </w:style>
  <w:style w:type="paragraph" w:styleId="TOC3">
    <w:name w:val="toc 3"/>
    <w:basedOn w:val="Normal"/>
    <w:next w:val="Normal"/>
    <w:uiPriority w:val="39"/>
    <w:rsid w:val="00C451CA"/>
    <w:pPr>
      <w:tabs>
        <w:tab w:val="right" w:leader="dot" w:pos="9638"/>
      </w:tabs>
      <w:spacing w:before="60" w:after="120"/>
      <w:ind w:left="1984" w:right="851" w:hanging="907"/>
    </w:pPr>
    <w:rPr>
      <w:rFonts w:eastAsiaTheme="minorEastAsia" w:cstheme="minorBidi"/>
      <w:noProof/>
      <w:spacing w:val="4"/>
    </w:rPr>
  </w:style>
  <w:style w:type="paragraph" w:styleId="TOC4">
    <w:name w:val="toc 4"/>
    <w:basedOn w:val="Normal"/>
    <w:uiPriority w:val="39"/>
    <w:rsid w:val="00E054A1"/>
    <w:pPr>
      <w:spacing w:before="60"/>
      <w:ind w:right="680"/>
    </w:pPr>
  </w:style>
  <w:style w:type="paragraph" w:styleId="TableofFigures">
    <w:name w:val="table of figures"/>
    <w:basedOn w:val="Normal"/>
    <w:next w:val="Normal"/>
    <w:uiPriority w:val="99"/>
    <w:rsid w:val="00E054A1"/>
    <w:pPr>
      <w:tabs>
        <w:tab w:val="left" w:pos="1276"/>
        <w:tab w:val="right" w:leader="dot" w:pos="9639"/>
      </w:tabs>
      <w:spacing w:before="160" w:after="160"/>
      <w:ind w:left="1276" w:right="851" w:hanging="1276"/>
    </w:pPr>
    <w:rPr>
      <w:noProof/>
    </w:rPr>
  </w:style>
  <w:style w:type="paragraph" w:customStyle="1" w:styleId="TOFHeading">
    <w:name w:val="TOF Heading"/>
    <w:basedOn w:val="Normal"/>
    <w:rsid w:val="00E054A1"/>
    <w:pPr>
      <w:keepNext/>
      <w:tabs>
        <w:tab w:val="left" w:pos="2268"/>
      </w:tabs>
      <w:spacing w:before="300" w:after="120"/>
      <w:outlineLvl w:val="0"/>
    </w:pPr>
    <w:rPr>
      <w:color w:val="F37420" w:themeColor="accent1"/>
      <w:sz w:val="28"/>
      <w:szCs w:val="32"/>
    </w:rPr>
  </w:style>
  <w:style w:type="paragraph" w:customStyle="1" w:styleId="Heading1NoNumber">
    <w:name w:val="Heading 1 No Number"/>
    <w:basedOn w:val="Heading1"/>
    <w:next w:val="BodyText"/>
    <w:rsid w:val="00B97C5F"/>
    <w:pPr>
      <w:numPr>
        <w:numId w:val="0"/>
      </w:numPr>
      <w:tabs>
        <w:tab w:val="left" w:pos="822"/>
      </w:tabs>
    </w:pPr>
  </w:style>
  <w:style w:type="character" w:customStyle="1" w:styleId="Heading7Char">
    <w:name w:val="Heading 7 Char"/>
    <w:basedOn w:val="DefaultParagraphFont"/>
    <w:link w:val="Heading7"/>
    <w:rsid w:val="00995264"/>
    <w:rPr>
      <w:rFonts w:asciiTheme="majorHAnsi" w:eastAsiaTheme="majorEastAsia" w:hAnsiTheme="majorHAnsi" w:cstheme="majorBidi"/>
      <w:i/>
      <w:iCs/>
      <w:color w:val="888B8D" w:themeColor="text2"/>
      <w:sz w:val="22"/>
    </w:rPr>
  </w:style>
  <w:style w:type="paragraph" w:customStyle="1" w:styleId="Glossary">
    <w:name w:val="Glossary"/>
    <w:basedOn w:val="Normal"/>
    <w:uiPriority w:val="1"/>
    <w:rsid w:val="00106A7E"/>
    <w:pPr>
      <w:tabs>
        <w:tab w:val="right" w:pos="7088"/>
      </w:tabs>
      <w:spacing w:before="60" w:after="60"/>
    </w:pPr>
    <w:rPr>
      <w:szCs w:val="19"/>
    </w:rPr>
  </w:style>
  <w:style w:type="character" w:customStyle="1" w:styleId="Heading9Char">
    <w:name w:val="Heading 9 Char"/>
    <w:aliases w:val="Appendix Heading 1 Char"/>
    <w:basedOn w:val="DefaultParagraphFont"/>
    <w:link w:val="Heading9"/>
    <w:uiPriority w:val="2"/>
    <w:rsid w:val="009809AF"/>
    <w:rPr>
      <w:b/>
      <w:color w:val="F37420" w:themeColor="accent1"/>
      <w:sz w:val="36"/>
    </w:rPr>
  </w:style>
  <w:style w:type="paragraph" w:customStyle="1" w:styleId="AppendixHeading3">
    <w:name w:val="Appendix Heading 3"/>
    <w:basedOn w:val="Normal"/>
    <w:next w:val="BodyText"/>
    <w:uiPriority w:val="2"/>
    <w:rsid w:val="00794B56"/>
    <w:pPr>
      <w:keepNext/>
      <w:keepLines/>
      <w:tabs>
        <w:tab w:val="left" w:pos="1559"/>
        <w:tab w:val="left" w:pos="1843"/>
        <w:tab w:val="left" w:pos="2126"/>
        <w:tab w:val="left" w:pos="2410"/>
        <w:tab w:val="left" w:pos="6804"/>
      </w:tabs>
      <w:spacing w:before="240" w:after="180"/>
    </w:pPr>
    <w:rPr>
      <w:rFonts w:asciiTheme="majorHAnsi" w:hAnsiTheme="majorHAnsi"/>
      <w:b/>
      <w:color w:val="F37420" w:themeColor="accent1"/>
    </w:rPr>
  </w:style>
  <w:style w:type="paragraph" w:customStyle="1" w:styleId="AppendixHeading4">
    <w:name w:val="Appendix Heading 4"/>
    <w:basedOn w:val="Normal"/>
    <w:next w:val="BodyText"/>
    <w:uiPriority w:val="2"/>
    <w:rsid w:val="00794B56"/>
    <w:pPr>
      <w:keepNext/>
      <w:keepLines/>
      <w:tabs>
        <w:tab w:val="left" w:pos="1559"/>
        <w:tab w:val="left" w:pos="1843"/>
        <w:tab w:val="left" w:pos="2126"/>
        <w:tab w:val="left" w:pos="2410"/>
      </w:tabs>
      <w:spacing w:before="240" w:after="180"/>
    </w:pPr>
    <w:rPr>
      <w:b/>
      <w:i/>
      <w:color w:val="F37420" w:themeColor="accent1"/>
      <w:spacing w:val="4"/>
      <w:szCs w:val="26"/>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42225A"/>
    <w:pPr>
      <w:tabs>
        <w:tab w:val="right" w:leader="dot" w:pos="9629"/>
      </w:tabs>
      <w:spacing w:before="180"/>
      <w:ind w:right="851"/>
    </w:pPr>
    <w:rPr>
      <w:b/>
      <w:noProof/>
      <w:color w:val="F37420" w:themeColor="accent1"/>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semiHidden/>
    <w:rsid w:val="00DE27B9"/>
    <w:pPr>
      <w:spacing w:after="100"/>
      <w:ind w:left="1400"/>
    </w:pPr>
  </w:style>
  <w:style w:type="paragraph" w:styleId="TOC9">
    <w:name w:val="toc 9"/>
    <w:basedOn w:val="Normal"/>
    <w:next w:val="Normal"/>
    <w:autoRedefine/>
    <w:semiHidden/>
    <w:rsid w:val="00DE27B9"/>
    <w:pPr>
      <w:spacing w:after="100"/>
      <w:ind w:left="1600"/>
    </w:pPr>
  </w:style>
  <w:style w:type="paragraph" w:customStyle="1" w:styleId="xContactDetails">
    <w:name w:val="xContact Details"/>
    <w:basedOn w:val="TableText"/>
    <w:uiPriority w:val="3"/>
    <w:semiHidden/>
    <w:rsid w:val="005E2A3A"/>
    <w:pPr>
      <w:spacing w:before="40" w:after="60" w:line="240" w:lineRule="atLeast"/>
      <w:ind w:left="0" w:right="0"/>
      <w:contextualSpacing/>
    </w:pPr>
  </w:style>
  <w:style w:type="paragraph" w:customStyle="1" w:styleId="ESOverviewHeading2">
    <w:name w:val="ES/Overview Heading 2"/>
    <w:basedOn w:val="Normal"/>
    <w:next w:val="ESOverviewBodyText"/>
    <w:uiPriority w:val="4"/>
    <w:rsid w:val="00F956EF"/>
    <w:pPr>
      <w:keepNext/>
      <w:keepLines/>
      <w:spacing w:before="300" w:after="180"/>
    </w:pPr>
    <w:rPr>
      <w:b/>
      <w:color w:val="F37420" w:themeColor="accent1"/>
    </w:rPr>
  </w:style>
  <w:style w:type="paragraph" w:customStyle="1" w:styleId="ESOverviewHeading3">
    <w:name w:val="ES/Overview Heading 3"/>
    <w:basedOn w:val="ESOverviewHeading2"/>
    <w:next w:val="ESOverviewBodyText"/>
    <w:uiPriority w:val="4"/>
    <w:rsid w:val="00F956EF"/>
    <w:pPr>
      <w:spacing w:before="240"/>
    </w:pPr>
  </w:style>
  <w:style w:type="paragraph" w:customStyle="1" w:styleId="AppendixHeading2">
    <w:name w:val="Appendix Heading 2"/>
    <w:basedOn w:val="Normal"/>
    <w:next w:val="BodyText"/>
    <w:uiPriority w:val="2"/>
    <w:rsid w:val="009809AF"/>
    <w:pPr>
      <w:keepNext/>
      <w:keepLines/>
      <w:numPr>
        <w:ilvl w:val="2"/>
        <w:numId w:val="11"/>
      </w:numPr>
      <w:tabs>
        <w:tab w:val="left" w:pos="1559"/>
        <w:tab w:val="left" w:pos="1843"/>
        <w:tab w:val="left" w:pos="2126"/>
        <w:tab w:val="left" w:pos="2410"/>
      </w:tabs>
      <w:spacing w:before="300" w:after="180"/>
    </w:pPr>
    <w:rPr>
      <w:b/>
      <w:color w:val="F37420" w:themeColor="accent1"/>
      <w:sz w:val="28"/>
    </w:rPr>
  </w:style>
  <w:style w:type="character" w:customStyle="1" w:styleId="Heading8Char">
    <w:name w:val="Heading 8 Char"/>
    <w:aliases w:val="Appendix Title Char"/>
    <w:basedOn w:val="DefaultParagraphFont"/>
    <w:link w:val="Heading8"/>
    <w:uiPriority w:val="2"/>
    <w:rsid w:val="009809AF"/>
    <w:rPr>
      <w:rFonts w:asciiTheme="majorHAnsi" w:eastAsiaTheme="majorEastAsia" w:hAnsiTheme="majorHAnsi" w:cstheme="majorBidi"/>
      <w:color w:val="F37420" w:themeColor="accent1"/>
      <w:sz w:val="48"/>
    </w:rPr>
  </w:style>
  <w:style w:type="paragraph" w:styleId="Quote">
    <w:name w:val="Quote"/>
    <w:basedOn w:val="Normal"/>
    <w:link w:val="QuoteChar"/>
    <w:qFormat/>
    <w:rsid w:val="007E5AD9"/>
    <w:pPr>
      <w:tabs>
        <w:tab w:val="left" w:pos="1134"/>
        <w:tab w:val="left" w:pos="1701"/>
        <w:tab w:val="left" w:pos="2268"/>
        <w:tab w:val="left" w:pos="2835"/>
        <w:tab w:val="left" w:pos="3402"/>
        <w:tab w:val="left" w:pos="3969"/>
        <w:tab w:val="left" w:pos="4536"/>
      </w:tabs>
      <w:spacing w:before="120" w:after="120"/>
      <w:ind w:left="567" w:right="567"/>
    </w:pPr>
    <w:rPr>
      <w:i/>
      <w:iCs/>
    </w:rPr>
  </w:style>
  <w:style w:type="character" w:customStyle="1" w:styleId="QuoteChar">
    <w:name w:val="Quote Char"/>
    <w:basedOn w:val="DefaultParagraphFont"/>
    <w:link w:val="Quote"/>
    <w:rsid w:val="007E5AD9"/>
    <w:rPr>
      <w:i/>
      <w:iCs/>
      <w:color w:val="333333" w:themeColor="text1"/>
      <w:spacing w:val="1"/>
    </w:rPr>
  </w:style>
  <w:style w:type="character" w:styleId="IntenseEmphasis">
    <w:name w:val="Intense Emphasis"/>
    <w:semiHidden/>
    <w:rsid w:val="00644027"/>
    <w:rPr>
      <w:b/>
      <w:bCs/>
      <w:i/>
      <w:iCs/>
      <w:color w:val="auto"/>
    </w:rPr>
  </w:style>
  <w:style w:type="paragraph" w:styleId="Bibliography">
    <w:name w:val="Bibliography"/>
    <w:basedOn w:val="Normal"/>
    <w:next w:val="Normal"/>
    <w:uiPriority w:val="1"/>
    <w:unhideWhenUsed/>
    <w:rsid w:val="00BC5EC4"/>
    <w:pPr>
      <w:spacing w:before="240" w:after="240"/>
      <w:ind w:left="425" w:hanging="425"/>
    </w:pPr>
  </w:style>
  <w:style w:type="character" w:customStyle="1" w:styleId="Heading6Char">
    <w:name w:val="Heading 6 Char"/>
    <w:basedOn w:val="DefaultParagraphFont"/>
    <w:link w:val="Heading6"/>
    <w:rsid w:val="00995264"/>
    <w:rPr>
      <w:rFonts w:asciiTheme="majorHAnsi" w:eastAsiaTheme="majorEastAsia" w:hAnsiTheme="majorHAnsi" w:cstheme="majorBidi"/>
      <w:i/>
      <w:iCs/>
      <w:spacing w:val="4"/>
      <w:sz w:val="22"/>
    </w:rPr>
  </w:style>
  <w:style w:type="character" w:customStyle="1" w:styleId="Heading5Char">
    <w:name w:val="Heading 5 Char"/>
    <w:basedOn w:val="DefaultParagraphFont"/>
    <w:link w:val="Heading5"/>
    <w:rsid w:val="00995264"/>
    <w:rPr>
      <w:rFonts w:asciiTheme="majorHAnsi" w:eastAsiaTheme="majorEastAsia" w:hAnsiTheme="majorHAnsi" w:cstheme="majorBidi"/>
      <w:i/>
      <w:color w:val="F37420" w:themeColor="accent1"/>
      <w:spacing w:val="4"/>
      <w:sz w:val="22"/>
    </w:rPr>
  </w:style>
  <w:style w:type="paragraph" w:styleId="BlockText">
    <w:name w:val="Block Text"/>
    <w:basedOn w:val="Normal"/>
    <w:semiHidden/>
    <w:unhideWhenUsed/>
    <w:rsid w:val="0049165E"/>
    <w:pPr>
      <w:pBdr>
        <w:top w:val="single" w:sz="2" w:space="10" w:color="F37420" w:themeColor="accent1" w:frame="1"/>
        <w:left w:val="single" w:sz="2" w:space="10" w:color="F37420" w:themeColor="accent1" w:frame="1"/>
        <w:bottom w:val="single" w:sz="2" w:space="10" w:color="F37420" w:themeColor="accent1" w:frame="1"/>
        <w:right w:val="single" w:sz="2" w:space="10" w:color="F37420" w:themeColor="accent1" w:frame="1"/>
      </w:pBdr>
      <w:ind w:left="1152" w:right="1152"/>
    </w:pPr>
    <w:rPr>
      <w:rFonts w:eastAsiaTheme="minorEastAsia" w:cstheme="minorBidi"/>
      <w:i/>
      <w:iCs/>
      <w:color w:val="888B8D" w:themeColor="text2"/>
    </w:rPr>
  </w:style>
  <w:style w:type="paragraph" w:customStyle="1" w:styleId="Title3">
    <w:name w:val="Title 3"/>
    <w:basedOn w:val="Title2"/>
    <w:rsid w:val="00DB0DA0"/>
    <w:pPr>
      <w:spacing w:after="400" w:line="20" w:lineRule="exact"/>
      <w:contextualSpacing w:val="0"/>
    </w:pPr>
    <w:rPr>
      <w:b w:val="0"/>
      <w:sz w:val="2"/>
    </w:rPr>
  </w:style>
  <w:style w:type="paragraph" w:styleId="IntenseQuote">
    <w:name w:val="Intense Quote"/>
    <w:basedOn w:val="Normal"/>
    <w:next w:val="Normal"/>
    <w:link w:val="IntenseQuoteChar"/>
    <w:semiHidden/>
    <w:rsid w:val="00D35C58"/>
    <w:pPr>
      <w:pBdr>
        <w:bottom w:val="single" w:sz="4" w:space="4" w:color="F37420" w:themeColor="accent1"/>
      </w:pBdr>
      <w:spacing w:before="200" w:after="280"/>
      <w:ind w:left="936" w:right="936"/>
    </w:pPr>
    <w:rPr>
      <w:b/>
      <w:bCs/>
      <w:i/>
      <w:iCs/>
      <w:color w:val="888B8D" w:themeColor="text2"/>
    </w:rPr>
  </w:style>
  <w:style w:type="character" w:customStyle="1" w:styleId="IntenseQuoteChar">
    <w:name w:val="Intense Quote Char"/>
    <w:basedOn w:val="DefaultParagraphFont"/>
    <w:link w:val="IntenseQuote"/>
    <w:semiHidden/>
    <w:rsid w:val="00D35C58"/>
    <w:rPr>
      <w:b/>
      <w:bCs/>
      <w:i/>
      <w:iCs/>
      <w:color w:val="888B8D" w:themeColor="text2"/>
      <w:sz w:val="22"/>
    </w:rPr>
  </w:style>
  <w:style w:type="paragraph" w:customStyle="1" w:styleId="PullOutBoxBodyText">
    <w:name w:val="Pull Out Box Body Text"/>
    <w:basedOn w:val="Normal"/>
    <w:qFormat/>
    <w:rsid w:val="000A4C7D"/>
    <w:pPr>
      <w:spacing w:before="180" w:after="180"/>
      <w:ind w:left="340" w:right="340"/>
    </w:pPr>
  </w:style>
  <w:style w:type="paragraph" w:customStyle="1" w:styleId="PullOutBoxHeading">
    <w:name w:val="Pull Out Box Heading"/>
    <w:basedOn w:val="PullOutBoxBodyText"/>
    <w:qFormat/>
    <w:rsid w:val="00F956EF"/>
    <w:pPr>
      <w:keepNext/>
      <w:keepLines/>
      <w:spacing w:before="0" w:after="240"/>
    </w:pPr>
    <w:rPr>
      <w:b/>
      <w:color w:val="F37420" w:themeColor="accent1"/>
    </w:rPr>
  </w:style>
  <w:style w:type="paragraph" w:customStyle="1" w:styleId="PullOutBoxBullet">
    <w:name w:val="Pull Out Box Bullet"/>
    <w:basedOn w:val="PullOutBoxBodyText"/>
    <w:qFormat/>
    <w:rsid w:val="007E5AD9"/>
    <w:pPr>
      <w:numPr>
        <w:numId w:val="9"/>
      </w:numPr>
      <w:spacing w:before="120"/>
    </w:pPr>
  </w:style>
  <w:style w:type="paragraph" w:customStyle="1" w:styleId="PullOutBoxBullet2">
    <w:name w:val="Pull Out Box Bullet 2"/>
    <w:basedOn w:val="PullOutBoxBodyText"/>
    <w:qFormat/>
    <w:rsid w:val="007E5AD9"/>
    <w:pPr>
      <w:numPr>
        <w:ilvl w:val="1"/>
        <w:numId w:val="9"/>
      </w:numPr>
      <w:spacing w:before="120"/>
    </w:pPr>
  </w:style>
  <w:style w:type="paragraph" w:customStyle="1" w:styleId="PullOutBoxBullet3">
    <w:name w:val="Pull Out Box Bullet 3"/>
    <w:basedOn w:val="PullOutBoxBodyText"/>
    <w:qFormat/>
    <w:rsid w:val="007E5AD9"/>
    <w:pPr>
      <w:numPr>
        <w:ilvl w:val="2"/>
        <w:numId w:val="9"/>
      </w:numPr>
      <w:spacing w:before="120"/>
    </w:pPr>
  </w:style>
  <w:style w:type="paragraph" w:customStyle="1" w:styleId="xContactHeading">
    <w:name w:val="xContact Heading"/>
    <w:basedOn w:val="xContactDetails"/>
    <w:uiPriority w:val="1"/>
    <w:rsid w:val="001D4F99"/>
    <w:pPr>
      <w:spacing w:before="240"/>
      <w:contextualSpacing w:val="0"/>
    </w:pPr>
    <w:rPr>
      <w:b/>
    </w:rPr>
  </w:style>
  <w:style w:type="paragraph" w:customStyle="1" w:styleId="TableHeadingCentred">
    <w:name w:val="Table Heading Centred"/>
    <w:basedOn w:val="TableHeading"/>
    <w:qFormat/>
    <w:rsid w:val="004330F3"/>
    <w:pPr>
      <w:jc w:val="center"/>
    </w:pPr>
  </w:style>
  <w:style w:type="paragraph" w:customStyle="1" w:styleId="Source">
    <w:name w:val="Source"/>
    <w:basedOn w:val="Normal"/>
    <w:next w:val="BodyText"/>
    <w:rsid w:val="00A15DCB"/>
    <w:pPr>
      <w:spacing w:before="120" w:after="300" w:line="210" w:lineRule="atLeast"/>
    </w:pPr>
    <w:rPr>
      <w:sz w:val="18"/>
    </w:rPr>
  </w:style>
  <w:style w:type="paragraph" w:customStyle="1" w:styleId="xCitationText">
    <w:name w:val="xCitation Text"/>
    <w:basedOn w:val="xContactDetails"/>
    <w:rsid w:val="001D4F99"/>
    <w:pPr>
      <w:spacing w:before="0" w:after="0"/>
      <w:contextualSpacing w:val="0"/>
    </w:pPr>
    <w:rPr>
      <w:szCs w:val="18"/>
    </w:rPr>
  </w:style>
  <w:style w:type="paragraph" w:customStyle="1" w:styleId="TableTextRight">
    <w:name w:val="Table Text Right"/>
    <w:basedOn w:val="TableText"/>
    <w:qFormat/>
    <w:rsid w:val="0096416C"/>
    <w:pPr>
      <w:jc w:val="right"/>
    </w:pPr>
  </w:style>
  <w:style w:type="paragraph" w:customStyle="1" w:styleId="TableHeadingRight">
    <w:name w:val="Table Heading Right"/>
    <w:basedOn w:val="TableHeading"/>
    <w:qFormat/>
    <w:rsid w:val="0096416C"/>
    <w:pPr>
      <w:jc w:val="right"/>
    </w:pPr>
  </w:style>
  <w:style w:type="table" w:customStyle="1" w:styleId="PullOutBoxTable">
    <w:name w:val="Pull Out Box Table"/>
    <w:basedOn w:val="TableNormal"/>
    <w:uiPriority w:val="99"/>
    <w:rsid w:val="0069076A"/>
    <w:tblPr>
      <w:tblBorders>
        <w:top w:val="single" w:sz="4" w:space="0" w:color="F37420" w:themeColor="accent1"/>
        <w:left w:val="single" w:sz="4" w:space="0" w:color="F37420" w:themeColor="accent1"/>
        <w:bottom w:val="single" w:sz="4" w:space="0" w:color="F37420" w:themeColor="accent1"/>
        <w:right w:val="single" w:sz="4" w:space="0" w:color="F37420" w:themeColor="accent1"/>
      </w:tblBorders>
      <w:tblCellMar>
        <w:top w:w="170" w:type="dxa"/>
        <w:left w:w="0" w:type="dxa"/>
        <w:bottom w:w="170" w:type="dxa"/>
        <w:right w:w="0" w:type="dxa"/>
      </w:tblCellMar>
    </w:tblPr>
    <w:tcPr>
      <w:shd w:val="clear" w:color="auto" w:fill="F1F2F2" w:themeFill="background2"/>
    </w:tcPr>
  </w:style>
  <w:style w:type="paragraph" w:styleId="NoSpacing">
    <w:name w:val="No Spacing"/>
    <w:next w:val="BodyText"/>
    <w:rsid w:val="00F84F59"/>
  </w:style>
  <w:style w:type="paragraph" w:styleId="Date">
    <w:name w:val="Date"/>
    <w:basedOn w:val="Title3"/>
    <w:next w:val="Normal"/>
    <w:link w:val="DateChar"/>
    <w:semiHidden/>
    <w:rsid w:val="00C65140"/>
  </w:style>
  <w:style w:type="character" w:customStyle="1" w:styleId="DateChar">
    <w:name w:val="Date Char"/>
    <w:basedOn w:val="DefaultParagraphFont"/>
    <w:link w:val="Date"/>
    <w:semiHidden/>
    <w:rsid w:val="00C65140"/>
    <w:rPr>
      <w:color w:val="FFFFFF"/>
      <w:sz w:val="36"/>
    </w:rPr>
  </w:style>
  <w:style w:type="paragraph" w:customStyle="1" w:styleId="ESOverviewBodyText">
    <w:name w:val="ES/Overview Body Text"/>
    <w:basedOn w:val="Normal"/>
    <w:uiPriority w:val="4"/>
    <w:rsid w:val="007622F7"/>
    <w:pPr>
      <w:spacing w:before="180" w:after="180"/>
    </w:pPr>
  </w:style>
  <w:style w:type="character" w:customStyle="1" w:styleId="GlossaryTerm">
    <w:name w:val="Glossary Term"/>
    <w:uiPriority w:val="1"/>
    <w:rsid w:val="00887F73"/>
    <w:rPr>
      <w:b w:val="0"/>
    </w:rPr>
  </w:style>
  <w:style w:type="character" w:customStyle="1" w:styleId="AbbreviationsTerm">
    <w:name w:val="Abbreviations Term"/>
    <w:uiPriority w:val="1"/>
    <w:rsid w:val="00A964D5"/>
    <w:rPr>
      <w:b/>
    </w:rPr>
  </w:style>
  <w:style w:type="paragraph" w:customStyle="1" w:styleId="QuoteBullet">
    <w:name w:val="Quote Bullet"/>
    <w:basedOn w:val="Quote"/>
    <w:qFormat/>
    <w:rsid w:val="00507CFB"/>
    <w:pPr>
      <w:numPr>
        <w:numId w:val="5"/>
      </w:numPr>
    </w:pPr>
  </w:style>
  <w:style w:type="paragraph" w:customStyle="1" w:styleId="QuoteBullet2">
    <w:name w:val="Quote Bullet 2"/>
    <w:basedOn w:val="Quote"/>
    <w:qFormat/>
    <w:rsid w:val="00507CFB"/>
    <w:pPr>
      <w:numPr>
        <w:ilvl w:val="1"/>
        <w:numId w:val="5"/>
      </w:numPr>
    </w:pPr>
  </w:style>
  <w:style w:type="character" w:styleId="CommentReference">
    <w:name w:val="annotation reference"/>
    <w:basedOn w:val="DefaultParagraphFont"/>
    <w:uiPriority w:val="99"/>
    <w:unhideWhenUsed/>
    <w:rsid w:val="00732B4D"/>
    <w:rPr>
      <w:sz w:val="16"/>
      <w:szCs w:val="16"/>
    </w:rPr>
  </w:style>
  <w:style w:type="paragraph" w:styleId="CommentText">
    <w:name w:val="annotation text"/>
    <w:basedOn w:val="Normal"/>
    <w:link w:val="CommentTextChar"/>
    <w:uiPriority w:val="99"/>
    <w:unhideWhenUsed/>
    <w:rsid w:val="00732B4D"/>
  </w:style>
  <w:style w:type="character" w:customStyle="1" w:styleId="CommentTextChar">
    <w:name w:val="Comment Text Char"/>
    <w:basedOn w:val="DefaultParagraphFont"/>
    <w:link w:val="CommentText"/>
    <w:uiPriority w:val="99"/>
    <w:rsid w:val="007E5AD9"/>
    <w:rPr>
      <w:color w:val="333333" w:themeColor="text1"/>
      <w:spacing w:val="1"/>
    </w:rPr>
  </w:style>
  <w:style w:type="paragraph" w:styleId="CommentSubject">
    <w:name w:val="annotation subject"/>
    <w:basedOn w:val="CommentText"/>
    <w:next w:val="CommentText"/>
    <w:link w:val="CommentSubjectChar"/>
    <w:uiPriority w:val="99"/>
    <w:unhideWhenUsed/>
    <w:rsid w:val="00732B4D"/>
    <w:rPr>
      <w:b/>
      <w:bCs/>
    </w:rPr>
  </w:style>
  <w:style w:type="character" w:customStyle="1" w:styleId="CommentSubjectChar">
    <w:name w:val="Comment Subject Char"/>
    <w:basedOn w:val="CommentTextChar"/>
    <w:link w:val="CommentSubject"/>
    <w:uiPriority w:val="99"/>
    <w:rsid w:val="007E5AD9"/>
    <w:rPr>
      <w:b/>
      <w:bCs/>
      <w:color w:val="333333" w:themeColor="text1"/>
      <w:spacing w:val="1"/>
    </w:rPr>
  </w:style>
  <w:style w:type="paragraph" w:customStyle="1" w:styleId="PullOutBoxNumbered">
    <w:name w:val="Pull Out Box Numbered"/>
    <w:basedOn w:val="PullOutBoxBodyText"/>
    <w:qFormat/>
    <w:rsid w:val="00E853FC"/>
    <w:pPr>
      <w:numPr>
        <w:numId w:val="6"/>
      </w:numPr>
    </w:pPr>
  </w:style>
  <w:style w:type="paragraph" w:customStyle="1" w:styleId="PullOutBoxNumbered2">
    <w:name w:val="Pull Out Box Numbered 2"/>
    <w:basedOn w:val="PullOutBoxBodyText"/>
    <w:qFormat/>
    <w:rsid w:val="007A4BA3"/>
    <w:pPr>
      <w:numPr>
        <w:ilvl w:val="1"/>
        <w:numId w:val="6"/>
      </w:numPr>
    </w:pPr>
  </w:style>
  <w:style w:type="paragraph" w:customStyle="1" w:styleId="PullOutBoxNumbered3">
    <w:name w:val="Pull Out Box Numbered 3"/>
    <w:basedOn w:val="PullOutBoxBodyText"/>
    <w:qFormat/>
    <w:rsid w:val="007A4BA3"/>
    <w:pPr>
      <w:numPr>
        <w:ilvl w:val="2"/>
        <w:numId w:val="6"/>
      </w:numPr>
    </w:pPr>
  </w:style>
  <w:style w:type="table" w:customStyle="1" w:styleId="DocumentControlTables">
    <w:name w:val="Document Control Tables"/>
    <w:basedOn w:val="TableNormal"/>
    <w:uiPriority w:val="99"/>
    <w:rsid w:val="000B13D8"/>
    <w:pPr>
      <w:spacing w:before="70" w:after="70" w:line="240" w:lineRule="auto"/>
      <w:ind w:left="57" w:right="57"/>
    </w:pPr>
    <w:rPr>
      <w:sz w:val="20"/>
    </w:rPr>
    <w:tblPr>
      <w:tblBorders>
        <w:top w:val="single" w:sz="2" w:space="0" w:color="888B8D" w:themeColor="text2"/>
        <w:bottom w:val="single" w:sz="2" w:space="0" w:color="888B8D" w:themeColor="text2"/>
        <w:insideH w:val="single" w:sz="2" w:space="0" w:color="888B8D" w:themeColor="text2"/>
        <w:insideV w:val="single" w:sz="2" w:space="0" w:color="888B8D" w:themeColor="text2"/>
      </w:tblBorders>
      <w:tblCellMar>
        <w:left w:w="0" w:type="dxa"/>
        <w:right w:w="0" w:type="dxa"/>
      </w:tblCellMar>
    </w:tblPr>
    <w:tblStylePr w:type="firstRow">
      <w:pPr>
        <w:wordWrap/>
        <w:spacing w:beforeLines="0" w:before="70" w:beforeAutospacing="0" w:afterLines="0" w:after="70" w:afterAutospacing="0" w:line="240" w:lineRule="auto"/>
      </w:pPr>
      <w:rPr>
        <w:rFonts w:asciiTheme="majorHAnsi" w:hAnsiTheme="majorHAnsi"/>
        <w:b/>
        <w:color w:val="333333" w:themeColor="text1"/>
        <w:sz w:val="20"/>
      </w:rPr>
      <w:tblPr/>
      <w:tcPr>
        <w:tcBorders>
          <w:top w:val="single" w:sz="4" w:space="0" w:color="888B8D" w:themeColor="text2"/>
          <w:left w:val="nil"/>
          <w:bottom w:val="single" w:sz="4" w:space="0" w:color="888B8D" w:themeColor="text2"/>
          <w:right w:val="nil"/>
          <w:insideH w:val="single" w:sz="4" w:space="0" w:color="888B8D" w:themeColor="text2"/>
          <w:insideV w:val="single" w:sz="4" w:space="0" w:color="888B8D" w:themeColor="text2"/>
          <w:tl2br w:val="nil"/>
          <w:tr2bl w:val="nil"/>
        </w:tcBorders>
      </w:tcPr>
    </w:tblStylePr>
  </w:style>
  <w:style w:type="paragraph" w:customStyle="1" w:styleId="xCitationTextv2">
    <w:name w:val="xCitation Text v2"/>
    <w:basedOn w:val="xCitationText"/>
    <w:rsid w:val="006959F2"/>
    <w:pPr>
      <w:spacing w:before="240" w:line="220" w:lineRule="atLeast"/>
    </w:pPr>
  </w:style>
  <w:style w:type="paragraph" w:customStyle="1" w:styleId="xCitationHeadingv2">
    <w:name w:val="xCitation Heading v2"/>
    <w:basedOn w:val="xCitationHeading"/>
    <w:next w:val="xCitationTextv2"/>
    <w:rsid w:val="00DA3357"/>
    <w:pPr>
      <w:spacing w:before="240"/>
      <w:ind w:right="992"/>
      <w:jc w:val="both"/>
    </w:pPr>
  </w:style>
  <w:style w:type="paragraph" w:styleId="NormalWeb">
    <w:name w:val="Normal (Web)"/>
    <w:basedOn w:val="Normal"/>
    <w:uiPriority w:val="99"/>
    <w:unhideWhenUsed/>
    <w:rsid w:val="00E16B68"/>
    <w:rPr>
      <w:rFonts w:eastAsiaTheme="minorEastAsia" w:cs="Times New Roman"/>
    </w:rPr>
  </w:style>
  <w:style w:type="paragraph" w:customStyle="1" w:styleId="AppendixSubtitle">
    <w:name w:val="Appendix Subtitle"/>
    <w:basedOn w:val="Normal"/>
    <w:next w:val="BodyText"/>
    <w:uiPriority w:val="3"/>
    <w:rsid w:val="005422BF"/>
    <w:pPr>
      <w:spacing w:before="360" w:after="360"/>
      <w:ind w:left="2835"/>
      <w:jc w:val="right"/>
    </w:pPr>
    <w:rPr>
      <w:sz w:val="32"/>
    </w:rPr>
  </w:style>
  <w:style w:type="paragraph" w:styleId="ListBullet4">
    <w:name w:val="List Bullet 4"/>
    <w:basedOn w:val="Normal"/>
    <w:rsid w:val="00720DE9"/>
    <w:pPr>
      <w:numPr>
        <w:ilvl w:val="3"/>
        <w:numId w:val="8"/>
      </w:numPr>
      <w:spacing w:before="100" w:after="100"/>
    </w:pPr>
  </w:style>
  <w:style w:type="paragraph" w:customStyle="1" w:styleId="NotesText">
    <w:name w:val="Notes Text"/>
    <w:basedOn w:val="Normal"/>
    <w:qFormat/>
    <w:rsid w:val="005C74B3"/>
    <w:pPr>
      <w:keepNext/>
      <w:spacing w:before="60" w:after="60" w:line="210" w:lineRule="atLeast"/>
      <w:contextualSpacing/>
    </w:pPr>
    <w:rPr>
      <w:rFonts w:eastAsia="Arial" w:cs="Times New Roman"/>
      <w:sz w:val="18"/>
    </w:rPr>
  </w:style>
  <w:style w:type="paragraph" w:styleId="ListBullet5">
    <w:name w:val="List Bullet 5"/>
    <w:basedOn w:val="Normal"/>
    <w:rsid w:val="00720DE9"/>
    <w:pPr>
      <w:numPr>
        <w:ilvl w:val="4"/>
        <w:numId w:val="8"/>
      </w:numPr>
      <w:spacing w:before="100" w:after="100"/>
    </w:pPr>
  </w:style>
  <w:style w:type="character" w:customStyle="1" w:styleId="Heading1Char">
    <w:name w:val="Heading 1 Char"/>
    <w:basedOn w:val="DefaultParagraphFont"/>
    <w:link w:val="Heading1"/>
    <w:rsid w:val="00C451CA"/>
    <w:rPr>
      <w:rFonts w:asciiTheme="majorHAnsi" w:eastAsiaTheme="majorEastAsia" w:hAnsiTheme="majorHAnsi" w:cstheme="majorBidi"/>
      <w:b/>
      <w:bCs/>
      <w:color w:val="F37420" w:themeColor="accent1"/>
      <w:sz w:val="36"/>
      <w:szCs w:val="28"/>
    </w:rPr>
  </w:style>
  <w:style w:type="character" w:customStyle="1" w:styleId="Heading2Char">
    <w:name w:val="Heading 2 Char"/>
    <w:basedOn w:val="DefaultParagraphFont"/>
    <w:link w:val="Heading2"/>
    <w:rsid w:val="00C451CA"/>
    <w:rPr>
      <w:rFonts w:asciiTheme="majorHAnsi" w:eastAsiaTheme="majorEastAsia" w:hAnsiTheme="majorHAnsi" w:cstheme="majorBidi"/>
      <w:b/>
      <w:bCs/>
      <w:color w:val="F37420" w:themeColor="accent1"/>
      <w:sz w:val="28"/>
      <w:szCs w:val="26"/>
    </w:rPr>
  </w:style>
  <w:style w:type="character" w:customStyle="1" w:styleId="Heading3Char">
    <w:name w:val="Heading 3 Char"/>
    <w:basedOn w:val="DefaultParagraphFont"/>
    <w:link w:val="Heading3"/>
    <w:rsid w:val="00C451CA"/>
    <w:rPr>
      <w:rFonts w:asciiTheme="majorHAnsi" w:eastAsiaTheme="majorEastAsia" w:hAnsiTheme="majorHAnsi" w:cstheme="majorBidi"/>
      <w:b/>
      <w:bCs/>
      <w:color w:val="F37420" w:themeColor="accent1"/>
    </w:rPr>
  </w:style>
  <w:style w:type="paragraph" w:styleId="ListNumber4">
    <w:name w:val="List Number 4"/>
    <w:basedOn w:val="Normal"/>
    <w:unhideWhenUsed/>
    <w:rsid w:val="00720DE9"/>
    <w:pPr>
      <w:numPr>
        <w:ilvl w:val="3"/>
        <w:numId w:val="36"/>
      </w:numPr>
      <w:spacing w:before="100" w:after="100"/>
    </w:pPr>
    <w:rPr>
      <w:rFonts w:eastAsia="Arial" w:cs="Times New Roman"/>
    </w:rPr>
  </w:style>
  <w:style w:type="paragraph" w:styleId="ListNumber5">
    <w:name w:val="List Number 5"/>
    <w:basedOn w:val="Normal"/>
    <w:unhideWhenUsed/>
    <w:rsid w:val="00720DE9"/>
    <w:pPr>
      <w:numPr>
        <w:ilvl w:val="4"/>
        <w:numId w:val="36"/>
      </w:numPr>
      <w:spacing w:before="100" w:after="100"/>
    </w:pPr>
    <w:rPr>
      <w:rFonts w:eastAsia="Arial" w:cs="Times New Roman"/>
    </w:rPr>
  </w:style>
  <w:style w:type="paragraph" w:styleId="ListContinue3">
    <w:name w:val="List Continue 3"/>
    <w:basedOn w:val="Normal"/>
    <w:rsid w:val="00363A92"/>
    <w:pPr>
      <w:spacing w:before="100" w:after="100"/>
      <w:ind w:left="1361"/>
    </w:pPr>
  </w:style>
  <w:style w:type="paragraph" w:styleId="ListContinue4">
    <w:name w:val="List Continue 4"/>
    <w:basedOn w:val="Normal"/>
    <w:rsid w:val="00363A92"/>
    <w:pPr>
      <w:spacing w:before="100" w:after="100"/>
      <w:ind w:left="1814"/>
    </w:pPr>
  </w:style>
  <w:style w:type="paragraph" w:styleId="ListContinue5">
    <w:name w:val="List Continue 5"/>
    <w:basedOn w:val="Normal"/>
    <w:rsid w:val="00363A92"/>
    <w:pPr>
      <w:spacing w:before="100" w:after="100"/>
      <w:ind w:left="2268"/>
    </w:pPr>
  </w:style>
  <w:style w:type="paragraph" w:customStyle="1" w:styleId="TableTextCentred">
    <w:name w:val="Table Text Centred"/>
    <w:basedOn w:val="TableText"/>
    <w:qFormat/>
    <w:rsid w:val="009E27B7"/>
    <w:pPr>
      <w:jc w:val="center"/>
    </w:pPr>
  </w:style>
  <w:style w:type="table" w:customStyle="1" w:styleId="WPTableNormal">
    <w:name w:val="WP Table Normal"/>
    <w:basedOn w:val="TableNormal"/>
    <w:uiPriority w:val="99"/>
    <w:rsid w:val="00D5044B"/>
    <w:pPr>
      <w:spacing w:before="60" w:after="60"/>
    </w:pPr>
    <w:tblPr>
      <w:tblInd w:w="-57" w:type="dxa"/>
      <w:tblCellMar>
        <w:left w:w="0" w:type="dxa"/>
        <w:right w:w="0" w:type="dxa"/>
      </w:tblCellMar>
    </w:tblPr>
    <w:tblStylePr w:type="firstRow">
      <w:rPr>
        <w:sz w:val="22"/>
      </w:rPr>
    </w:tblStylePr>
  </w:style>
  <w:style w:type="paragraph" w:customStyle="1" w:styleId="QuoteHangingIndent2">
    <w:name w:val="Quote Hanging Indent 2"/>
    <w:basedOn w:val="QuoteHangingIndent1"/>
    <w:qFormat/>
    <w:rsid w:val="00255F43"/>
    <w:pPr>
      <w:tabs>
        <w:tab w:val="clear" w:pos="1134"/>
      </w:tabs>
      <w:ind w:left="1701"/>
    </w:pPr>
  </w:style>
  <w:style w:type="paragraph" w:customStyle="1" w:styleId="QuoteHangingIndent3">
    <w:name w:val="Quote Hanging Indent 3"/>
    <w:basedOn w:val="QuoteHangingIndent2"/>
    <w:qFormat/>
    <w:rsid w:val="00255F43"/>
    <w:pPr>
      <w:tabs>
        <w:tab w:val="clear" w:pos="1701"/>
      </w:tabs>
      <w:ind w:left="2268"/>
    </w:pPr>
  </w:style>
  <w:style w:type="paragraph" w:customStyle="1" w:styleId="FootnoteTextContinued">
    <w:name w:val="Footnote Text Continued"/>
    <w:basedOn w:val="FootnoteText"/>
    <w:rsid w:val="001926BC"/>
    <w:pPr>
      <w:ind w:firstLine="0"/>
    </w:pPr>
  </w:style>
  <w:style w:type="paragraph" w:customStyle="1" w:styleId="QuoteHangingIndent1">
    <w:name w:val="Quote Hanging Indent 1"/>
    <w:basedOn w:val="Quote"/>
    <w:qFormat/>
    <w:rsid w:val="000703D5"/>
    <w:pPr>
      <w:ind w:left="1134" w:hanging="567"/>
    </w:pPr>
  </w:style>
  <w:style w:type="paragraph" w:customStyle="1" w:styleId="TitleDate">
    <w:name w:val="Title Date"/>
    <w:basedOn w:val="Normal"/>
    <w:qFormat/>
    <w:rsid w:val="004070C5"/>
    <w:pPr>
      <w:spacing w:before="120" w:after="120" w:line="240" w:lineRule="exact"/>
    </w:pPr>
    <w:rPr>
      <w:sz w:val="24"/>
    </w:rPr>
  </w:style>
  <w:style w:type="paragraph" w:customStyle="1" w:styleId="BoldHeadingItalics">
    <w:name w:val="Bold Heading Italics"/>
    <w:basedOn w:val="BoldHeading"/>
    <w:qFormat/>
    <w:rsid w:val="00DB365E"/>
    <w:rPr>
      <w:i/>
    </w:rPr>
  </w:style>
  <w:style w:type="table" w:styleId="ColorfulGrid">
    <w:name w:val="Colorful Grid"/>
    <w:basedOn w:val="TableNormal"/>
    <w:uiPriority w:val="73"/>
    <w:semiHidden/>
    <w:rsid w:val="0095131B"/>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ColorfulGrid-Accent1">
    <w:name w:val="Colorful Grid Accent 1"/>
    <w:basedOn w:val="TableNormal"/>
    <w:uiPriority w:val="73"/>
    <w:semiHidden/>
    <w:rsid w:val="0095131B"/>
    <w:tblPr>
      <w:tblStyleRowBandSize w:val="1"/>
      <w:tblStyleColBandSize w:val="1"/>
      <w:tblBorders>
        <w:insideH w:val="single" w:sz="4" w:space="0" w:color="FFFFFF" w:themeColor="background1"/>
      </w:tblBorders>
    </w:tblPr>
    <w:tcPr>
      <w:shd w:val="clear" w:color="auto" w:fill="FCE3D2" w:themeFill="accent1" w:themeFillTint="33"/>
    </w:tcPr>
    <w:tblStylePr w:type="firstRow">
      <w:rPr>
        <w:b/>
        <w:bCs/>
      </w:rPr>
      <w:tblPr/>
      <w:tcPr>
        <w:shd w:val="clear" w:color="auto" w:fill="FAC7A5" w:themeFill="accent1" w:themeFillTint="66"/>
      </w:tcPr>
    </w:tblStylePr>
    <w:tblStylePr w:type="lastRow">
      <w:rPr>
        <w:b/>
        <w:bCs/>
        <w:color w:val="333333" w:themeColor="text1"/>
      </w:rPr>
      <w:tblPr/>
      <w:tcPr>
        <w:shd w:val="clear" w:color="auto" w:fill="FAC7A5" w:themeFill="accent1" w:themeFillTint="66"/>
      </w:tcPr>
    </w:tblStylePr>
    <w:tblStylePr w:type="firstCol">
      <w:rPr>
        <w:color w:val="FFFFFF" w:themeColor="background1"/>
      </w:rPr>
      <w:tblPr/>
      <w:tcPr>
        <w:shd w:val="clear" w:color="auto" w:fill="C3530A" w:themeFill="accent1" w:themeFillShade="BF"/>
      </w:tcPr>
    </w:tblStylePr>
    <w:tblStylePr w:type="lastCol">
      <w:rPr>
        <w:color w:val="FFFFFF" w:themeColor="background1"/>
      </w:rPr>
      <w:tblPr/>
      <w:tcPr>
        <w:shd w:val="clear" w:color="auto" w:fill="C3530A" w:themeFill="accent1" w:themeFillShade="BF"/>
      </w:tcPr>
    </w:tblStylePr>
    <w:tblStylePr w:type="band1Vert">
      <w:tblPr/>
      <w:tcPr>
        <w:shd w:val="clear" w:color="auto" w:fill="F9B98F" w:themeFill="accent1" w:themeFillTint="7F"/>
      </w:tcPr>
    </w:tblStylePr>
    <w:tblStylePr w:type="band1Horz">
      <w:tblPr/>
      <w:tcPr>
        <w:shd w:val="clear" w:color="auto" w:fill="F9B98F" w:themeFill="accent1" w:themeFillTint="7F"/>
      </w:tcPr>
    </w:tblStylePr>
  </w:style>
  <w:style w:type="table" w:styleId="ColorfulGrid-Accent2">
    <w:name w:val="Colorful Grid Accent 2"/>
    <w:basedOn w:val="TableNormal"/>
    <w:uiPriority w:val="73"/>
    <w:semiHidden/>
    <w:rsid w:val="0095131B"/>
    <w:tblPr>
      <w:tblStyleRowBandSize w:val="1"/>
      <w:tblStyleColBandSize w:val="1"/>
      <w:tblBorders>
        <w:insideH w:val="single" w:sz="4" w:space="0" w:color="FFFFFF" w:themeColor="background1"/>
      </w:tblBorders>
    </w:tblPr>
    <w:tcPr>
      <w:shd w:val="clear" w:color="auto" w:fill="BBFFF9" w:themeFill="accent2" w:themeFillTint="33"/>
    </w:tcPr>
    <w:tblStylePr w:type="firstRow">
      <w:rPr>
        <w:b/>
        <w:bCs/>
      </w:rPr>
      <w:tblPr/>
      <w:tcPr>
        <w:shd w:val="clear" w:color="auto" w:fill="78FFF3" w:themeFill="accent2" w:themeFillTint="66"/>
      </w:tcPr>
    </w:tblStylePr>
    <w:tblStylePr w:type="lastRow">
      <w:rPr>
        <w:b/>
        <w:bCs/>
        <w:color w:val="333333" w:themeColor="text1"/>
      </w:rPr>
      <w:tblPr/>
      <w:tcPr>
        <w:shd w:val="clear" w:color="auto" w:fill="78FFF3" w:themeFill="accent2" w:themeFillTint="66"/>
      </w:tcPr>
    </w:tblStylePr>
    <w:tblStylePr w:type="firstCol">
      <w:rPr>
        <w:color w:val="FFFFFF" w:themeColor="background1"/>
      </w:rPr>
      <w:tblPr/>
      <w:tcPr>
        <w:shd w:val="clear" w:color="auto" w:fill="008176" w:themeFill="accent2" w:themeFillShade="BF"/>
      </w:tcPr>
    </w:tblStylePr>
    <w:tblStylePr w:type="lastCol">
      <w:rPr>
        <w:color w:val="FFFFFF" w:themeColor="background1"/>
      </w:rPr>
      <w:tblPr/>
      <w:tcPr>
        <w:shd w:val="clear" w:color="auto" w:fill="008176" w:themeFill="accent2" w:themeFillShade="BF"/>
      </w:tcPr>
    </w:tblStylePr>
    <w:tblStylePr w:type="band1Vert">
      <w:tblPr/>
      <w:tcPr>
        <w:shd w:val="clear" w:color="auto" w:fill="57FFF1" w:themeFill="accent2" w:themeFillTint="7F"/>
      </w:tcPr>
    </w:tblStylePr>
    <w:tblStylePr w:type="band1Horz">
      <w:tblPr/>
      <w:tcPr>
        <w:shd w:val="clear" w:color="auto" w:fill="57FFF1" w:themeFill="accent2" w:themeFillTint="7F"/>
      </w:tcPr>
    </w:tblStylePr>
  </w:style>
  <w:style w:type="table" w:styleId="ColorfulGrid-Accent3">
    <w:name w:val="Colorful Grid Accent 3"/>
    <w:basedOn w:val="TableNormal"/>
    <w:uiPriority w:val="73"/>
    <w:semiHidden/>
    <w:rsid w:val="0095131B"/>
    <w:tblPr>
      <w:tblStyleRowBandSize w:val="1"/>
      <w:tblStyleColBandSize w:val="1"/>
      <w:tblBorders>
        <w:insideH w:val="single" w:sz="4" w:space="0" w:color="FFFFFF" w:themeColor="background1"/>
      </w:tblBorders>
    </w:tblPr>
    <w:tcPr>
      <w:shd w:val="clear" w:color="auto" w:fill="F8DBD7" w:themeFill="accent3" w:themeFillTint="33"/>
    </w:tcPr>
    <w:tblStylePr w:type="firstRow">
      <w:rPr>
        <w:b/>
        <w:bCs/>
      </w:rPr>
      <w:tblPr/>
      <w:tcPr>
        <w:shd w:val="clear" w:color="auto" w:fill="F2B8AF" w:themeFill="accent3" w:themeFillTint="66"/>
      </w:tcPr>
    </w:tblStylePr>
    <w:tblStylePr w:type="lastRow">
      <w:rPr>
        <w:b/>
        <w:bCs/>
        <w:color w:val="333333" w:themeColor="text1"/>
      </w:rPr>
      <w:tblPr/>
      <w:tcPr>
        <w:shd w:val="clear" w:color="auto" w:fill="F2B8AF" w:themeFill="accent3" w:themeFillTint="66"/>
      </w:tcPr>
    </w:tblStylePr>
    <w:tblStylePr w:type="firstCol">
      <w:rPr>
        <w:color w:val="FFFFFF" w:themeColor="background1"/>
      </w:rPr>
      <w:tblPr/>
      <w:tcPr>
        <w:shd w:val="clear" w:color="auto" w:fill="B52F1C" w:themeFill="accent3" w:themeFillShade="BF"/>
      </w:tcPr>
    </w:tblStylePr>
    <w:tblStylePr w:type="lastCol">
      <w:rPr>
        <w:color w:val="FFFFFF" w:themeColor="background1"/>
      </w:rPr>
      <w:tblPr/>
      <w:tcPr>
        <w:shd w:val="clear" w:color="auto" w:fill="B52F1C" w:themeFill="accent3" w:themeFillShade="BF"/>
      </w:tcPr>
    </w:tblStylePr>
    <w:tblStylePr w:type="band1Vert">
      <w:tblPr/>
      <w:tcPr>
        <w:shd w:val="clear" w:color="auto" w:fill="EFA69C" w:themeFill="accent3" w:themeFillTint="7F"/>
      </w:tcPr>
    </w:tblStylePr>
    <w:tblStylePr w:type="band1Horz">
      <w:tblPr/>
      <w:tcPr>
        <w:shd w:val="clear" w:color="auto" w:fill="EFA69C" w:themeFill="accent3" w:themeFillTint="7F"/>
      </w:tcPr>
    </w:tblStylePr>
  </w:style>
  <w:style w:type="table" w:styleId="ColorfulGrid-Accent4">
    <w:name w:val="Colorful Grid Accent 4"/>
    <w:basedOn w:val="TableNormal"/>
    <w:uiPriority w:val="73"/>
    <w:semiHidden/>
    <w:rsid w:val="0095131B"/>
    <w:tblPr>
      <w:tblStyleRowBandSize w:val="1"/>
      <w:tblStyleColBandSize w:val="1"/>
      <w:tblBorders>
        <w:insideH w:val="single" w:sz="4" w:space="0" w:color="FFFFFF" w:themeColor="background1"/>
      </w:tblBorders>
    </w:tblPr>
    <w:tcPr>
      <w:shd w:val="clear" w:color="auto" w:fill="FEF0D7" w:themeFill="accent4" w:themeFillTint="33"/>
    </w:tcPr>
    <w:tblStylePr w:type="firstRow">
      <w:rPr>
        <w:b/>
        <w:bCs/>
      </w:rPr>
      <w:tblPr/>
      <w:tcPr>
        <w:shd w:val="clear" w:color="auto" w:fill="FDE1B0" w:themeFill="accent4" w:themeFillTint="66"/>
      </w:tcPr>
    </w:tblStylePr>
    <w:tblStylePr w:type="lastRow">
      <w:rPr>
        <w:b/>
        <w:bCs/>
        <w:color w:val="333333" w:themeColor="text1"/>
      </w:rPr>
      <w:tblPr/>
      <w:tcPr>
        <w:shd w:val="clear" w:color="auto" w:fill="FDE1B0" w:themeFill="accent4" w:themeFillTint="66"/>
      </w:tcPr>
    </w:tblStylePr>
    <w:tblStylePr w:type="firstCol">
      <w:rPr>
        <w:color w:val="FFFFFF" w:themeColor="background1"/>
      </w:rPr>
      <w:tblPr/>
      <w:tcPr>
        <w:shd w:val="clear" w:color="auto" w:fill="E59103" w:themeFill="accent4" w:themeFillShade="BF"/>
      </w:tcPr>
    </w:tblStylePr>
    <w:tblStylePr w:type="lastCol">
      <w:rPr>
        <w:color w:val="FFFFFF" w:themeColor="background1"/>
      </w:rPr>
      <w:tblPr/>
      <w:tcPr>
        <w:shd w:val="clear" w:color="auto" w:fill="E59103" w:themeFill="accent4" w:themeFillShade="BF"/>
      </w:tcPr>
    </w:tblStylePr>
    <w:tblStylePr w:type="band1Vert">
      <w:tblPr/>
      <w:tcPr>
        <w:shd w:val="clear" w:color="auto" w:fill="FDD99D" w:themeFill="accent4" w:themeFillTint="7F"/>
      </w:tcPr>
    </w:tblStylePr>
    <w:tblStylePr w:type="band1Horz">
      <w:tblPr/>
      <w:tcPr>
        <w:shd w:val="clear" w:color="auto" w:fill="FDD99D" w:themeFill="accent4" w:themeFillTint="7F"/>
      </w:tcPr>
    </w:tblStylePr>
  </w:style>
  <w:style w:type="table" w:styleId="ColorfulGrid-Accent5">
    <w:name w:val="Colorful Grid Accent 5"/>
    <w:basedOn w:val="TableNormal"/>
    <w:uiPriority w:val="73"/>
    <w:semiHidden/>
    <w:rsid w:val="0095131B"/>
    <w:tblPr>
      <w:tblStyleRowBandSize w:val="1"/>
      <w:tblStyleColBandSize w:val="1"/>
      <w:tblBorders>
        <w:insideH w:val="single" w:sz="4" w:space="0" w:color="FFFFFF" w:themeColor="background1"/>
      </w:tblBorders>
    </w:tblPr>
    <w:tcPr>
      <w:shd w:val="clear" w:color="auto" w:fill="E8F4DB" w:themeFill="accent5" w:themeFillTint="33"/>
    </w:tcPr>
    <w:tblStylePr w:type="firstRow">
      <w:rPr>
        <w:b/>
        <w:bCs/>
      </w:rPr>
      <w:tblPr/>
      <w:tcPr>
        <w:shd w:val="clear" w:color="auto" w:fill="D2E9B7" w:themeFill="accent5" w:themeFillTint="66"/>
      </w:tcPr>
    </w:tblStylePr>
    <w:tblStylePr w:type="lastRow">
      <w:rPr>
        <w:b/>
        <w:bCs/>
        <w:color w:val="333333" w:themeColor="text1"/>
      </w:rPr>
      <w:tblPr/>
      <w:tcPr>
        <w:shd w:val="clear" w:color="auto" w:fill="D2E9B7" w:themeFill="accent5" w:themeFillTint="66"/>
      </w:tcPr>
    </w:tblStylePr>
    <w:tblStylePr w:type="firstCol">
      <w:rPr>
        <w:color w:val="FFFFFF" w:themeColor="background1"/>
      </w:rPr>
      <w:tblPr/>
      <w:tcPr>
        <w:shd w:val="clear" w:color="auto" w:fill="6D9E30" w:themeFill="accent5" w:themeFillShade="BF"/>
      </w:tcPr>
    </w:tblStylePr>
    <w:tblStylePr w:type="lastCol">
      <w:rPr>
        <w:color w:val="FFFFFF" w:themeColor="background1"/>
      </w:rPr>
      <w:tblPr/>
      <w:tcPr>
        <w:shd w:val="clear" w:color="auto" w:fill="6D9E30" w:themeFill="accent5" w:themeFillShade="BF"/>
      </w:tcPr>
    </w:tblStylePr>
    <w:tblStylePr w:type="band1Vert">
      <w:tblPr/>
      <w:tcPr>
        <w:shd w:val="clear" w:color="auto" w:fill="C7E3A5" w:themeFill="accent5" w:themeFillTint="7F"/>
      </w:tcPr>
    </w:tblStylePr>
    <w:tblStylePr w:type="band1Horz">
      <w:tblPr/>
      <w:tcPr>
        <w:shd w:val="clear" w:color="auto" w:fill="C7E3A5" w:themeFill="accent5" w:themeFillTint="7F"/>
      </w:tcPr>
    </w:tblStylePr>
  </w:style>
  <w:style w:type="table" w:styleId="ColorfulGrid-Accent6">
    <w:name w:val="Colorful Grid Accent 6"/>
    <w:basedOn w:val="TableNormal"/>
    <w:uiPriority w:val="73"/>
    <w:semiHidden/>
    <w:rsid w:val="0095131B"/>
    <w:tblPr>
      <w:tblStyleRowBandSize w:val="1"/>
      <w:tblStyleColBandSize w:val="1"/>
      <w:tblBorders>
        <w:insideH w:val="single" w:sz="4" w:space="0" w:color="FFFFFF" w:themeColor="background1"/>
      </w:tblBorders>
    </w:tblPr>
    <w:tcPr>
      <w:shd w:val="clear" w:color="auto" w:fill="BCFFE8" w:themeFill="accent6" w:themeFillTint="33"/>
    </w:tcPr>
    <w:tblStylePr w:type="firstRow">
      <w:rPr>
        <w:b/>
        <w:bCs/>
      </w:rPr>
      <w:tblPr/>
      <w:tcPr>
        <w:shd w:val="clear" w:color="auto" w:fill="79FFD2" w:themeFill="accent6" w:themeFillTint="66"/>
      </w:tcPr>
    </w:tblStylePr>
    <w:tblStylePr w:type="lastRow">
      <w:rPr>
        <w:b/>
        <w:bCs/>
        <w:color w:val="333333" w:themeColor="text1"/>
      </w:rPr>
      <w:tblPr/>
      <w:tcPr>
        <w:shd w:val="clear" w:color="auto" w:fill="79FFD2" w:themeFill="accent6" w:themeFillTint="66"/>
      </w:tcPr>
    </w:tblStylePr>
    <w:tblStylePr w:type="firstCol">
      <w:rPr>
        <w:color w:val="FFFFFF" w:themeColor="background1"/>
      </w:rPr>
      <w:tblPr/>
      <w:tcPr>
        <w:shd w:val="clear" w:color="auto" w:fill="008458" w:themeFill="accent6" w:themeFillShade="BF"/>
      </w:tcPr>
    </w:tblStylePr>
    <w:tblStylePr w:type="lastCol">
      <w:rPr>
        <w:color w:val="FFFFFF" w:themeColor="background1"/>
      </w:rPr>
      <w:tblPr/>
      <w:tcPr>
        <w:shd w:val="clear" w:color="auto" w:fill="008458" w:themeFill="accent6" w:themeFillShade="BF"/>
      </w:tcPr>
    </w:tblStylePr>
    <w:tblStylePr w:type="band1Vert">
      <w:tblPr/>
      <w:tcPr>
        <w:shd w:val="clear" w:color="auto" w:fill="59FFC7" w:themeFill="accent6" w:themeFillTint="7F"/>
      </w:tcPr>
    </w:tblStylePr>
    <w:tblStylePr w:type="band1Horz">
      <w:tblPr/>
      <w:tcPr>
        <w:shd w:val="clear" w:color="auto" w:fill="59FFC7" w:themeFill="accent6" w:themeFillTint="7F"/>
      </w:tcPr>
    </w:tblStylePr>
  </w:style>
  <w:style w:type="table" w:styleId="ColorfulList">
    <w:name w:val="Colorful List"/>
    <w:basedOn w:val="TableNormal"/>
    <w:uiPriority w:val="72"/>
    <w:semiHidden/>
    <w:rsid w:val="0095131B"/>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List-Accent1">
    <w:name w:val="Colorful List Accent 1"/>
    <w:basedOn w:val="TableNormal"/>
    <w:uiPriority w:val="72"/>
    <w:semiHidden/>
    <w:rsid w:val="0095131B"/>
    <w:tblPr>
      <w:tblStyleRowBandSize w:val="1"/>
      <w:tblStyleColBandSize w:val="1"/>
    </w:tblPr>
    <w:tcPr>
      <w:shd w:val="clear" w:color="auto" w:fill="FDF1E8" w:themeFill="accent1"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CC7" w:themeFill="accent1" w:themeFillTint="3F"/>
      </w:tcPr>
    </w:tblStylePr>
    <w:tblStylePr w:type="band1Horz">
      <w:tblPr/>
      <w:tcPr>
        <w:shd w:val="clear" w:color="auto" w:fill="FCE3D2" w:themeFill="accent1" w:themeFillTint="33"/>
      </w:tcPr>
    </w:tblStylePr>
  </w:style>
  <w:style w:type="table" w:styleId="ColorfulList-Accent2">
    <w:name w:val="Colorful List Accent 2"/>
    <w:basedOn w:val="TableNormal"/>
    <w:uiPriority w:val="72"/>
    <w:semiHidden/>
    <w:rsid w:val="0095131B"/>
    <w:tblPr>
      <w:tblStyleRowBandSize w:val="1"/>
      <w:tblStyleColBandSize w:val="1"/>
    </w:tblPr>
    <w:tcPr>
      <w:shd w:val="clear" w:color="auto" w:fill="DDFFFC" w:themeFill="accent2"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F8" w:themeFill="accent2" w:themeFillTint="3F"/>
      </w:tcPr>
    </w:tblStylePr>
    <w:tblStylePr w:type="band1Horz">
      <w:tblPr/>
      <w:tcPr>
        <w:shd w:val="clear" w:color="auto" w:fill="BBFFF9" w:themeFill="accent2" w:themeFillTint="33"/>
      </w:tcPr>
    </w:tblStylePr>
  </w:style>
  <w:style w:type="table" w:styleId="ColorfulList-Accent3">
    <w:name w:val="Colorful List Accent 3"/>
    <w:basedOn w:val="TableNormal"/>
    <w:uiPriority w:val="72"/>
    <w:semiHidden/>
    <w:rsid w:val="0095131B"/>
    <w:tblPr>
      <w:tblStyleRowBandSize w:val="1"/>
      <w:tblStyleColBandSize w:val="1"/>
    </w:tblPr>
    <w:tcPr>
      <w:shd w:val="clear" w:color="auto" w:fill="FCEDEB" w:themeFill="accent3" w:themeFillTint="19"/>
    </w:tcPr>
    <w:tblStylePr w:type="firstRow">
      <w:rPr>
        <w:b/>
        <w:bCs/>
        <w:color w:val="FFFFFF" w:themeColor="background1"/>
      </w:rPr>
      <w:tblPr/>
      <w:tcPr>
        <w:tcBorders>
          <w:bottom w:val="single" w:sz="12" w:space="0" w:color="FFFFFF" w:themeColor="background1"/>
        </w:tcBorders>
        <w:shd w:val="clear" w:color="auto" w:fill="F49B03" w:themeFill="accent4" w:themeFillShade="CC"/>
      </w:tcPr>
    </w:tblStylePr>
    <w:tblStylePr w:type="lastRow">
      <w:rPr>
        <w:b/>
        <w:bCs/>
        <w:color w:val="F49B03"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3CE" w:themeFill="accent3" w:themeFillTint="3F"/>
      </w:tcPr>
    </w:tblStylePr>
    <w:tblStylePr w:type="band1Horz">
      <w:tblPr/>
      <w:tcPr>
        <w:shd w:val="clear" w:color="auto" w:fill="F8DBD7" w:themeFill="accent3" w:themeFillTint="33"/>
      </w:tcPr>
    </w:tblStylePr>
  </w:style>
  <w:style w:type="table" w:styleId="ColorfulList-Accent4">
    <w:name w:val="Colorful List Accent 4"/>
    <w:basedOn w:val="TableNormal"/>
    <w:uiPriority w:val="72"/>
    <w:semiHidden/>
    <w:rsid w:val="0095131B"/>
    <w:tblPr>
      <w:tblStyleRowBandSize w:val="1"/>
      <w:tblStyleColBandSize w:val="1"/>
    </w:tblPr>
    <w:tcPr>
      <w:shd w:val="clear" w:color="auto" w:fill="FEF7EB" w:themeFill="accent4" w:themeFillTint="19"/>
    </w:tcPr>
    <w:tblStylePr w:type="firstRow">
      <w:rPr>
        <w:b/>
        <w:bCs/>
        <w:color w:val="FFFFFF" w:themeColor="background1"/>
      </w:rPr>
      <w:tblPr/>
      <w:tcPr>
        <w:tcBorders>
          <w:bottom w:val="single" w:sz="12" w:space="0" w:color="FFFFFF" w:themeColor="background1"/>
        </w:tcBorders>
        <w:shd w:val="clear" w:color="auto" w:fill="C2331E" w:themeFill="accent3" w:themeFillShade="CC"/>
      </w:tcPr>
    </w:tblStylePr>
    <w:tblStylePr w:type="lastRow">
      <w:rPr>
        <w:b/>
        <w:bCs/>
        <w:color w:val="C2331E"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CCE" w:themeFill="accent4" w:themeFillTint="3F"/>
      </w:tcPr>
    </w:tblStylePr>
    <w:tblStylePr w:type="band1Horz">
      <w:tblPr/>
      <w:tcPr>
        <w:shd w:val="clear" w:color="auto" w:fill="FEF0D7" w:themeFill="accent4" w:themeFillTint="33"/>
      </w:tcPr>
    </w:tblStylePr>
  </w:style>
  <w:style w:type="table" w:styleId="ColorfulList-Accent5">
    <w:name w:val="Colorful List Accent 5"/>
    <w:basedOn w:val="TableNormal"/>
    <w:uiPriority w:val="72"/>
    <w:semiHidden/>
    <w:rsid w:val="0095131B"/>
    <w:tblPr>
      <w:tblStyleRowBandSize w:val="1"/>
      <w:tblStyleColBandSize w:val="1"/>
    </w:tblPr>
    <w:tcPr>
      <w:shd w:val="clear" w:color="auto" w:fill="F4F9ED" w:themeFill="accent5" w:themeFillTint="19"/>
    </w:tcPr>
    <w:tblStylePr w:type="firstRow">
      <w:rPr>
        <w:b/>
        <w:bCs/>
        <w:color w:val="FFFFFF" w:themeColor="background1"/>
      </w:rPr>
      <w:tblPr/>
      <w:tcPr>
        <w:tcBorders>
          <w:bottom w:val="single" w:sz="12" w:space="0" w:color="FFFFFF" w:themeColor="background1"/>
        </w:tcBorders>
        <w:shd w:val="clear" w:color="auto" w:fill="008D5E" w:themeFill="accent6" w:themeFillShade="CC"/>
      </w:tcPr>
    </w:tblStylePr>
    <w:tblStylePr w:type="lastRow">
      <w:rPr>
        <w:b/>
        <w:bCs/>
        <w:color w:val="008D5E"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1D2" w:themeFill="accent5" w:themeFillTint="3F"/>
      </w:tcPr>
    </w:tblStylePr>
    <w:tblStylePr w:type="band1Horz">
      <w:tblPr/>
      <w:tcPr>
        <w:shd w:val="clear" w:color="auto" w:fill="E8F4DB" w:themeFill="accent5" w:themeFillTint="33"/>
      </w:tcPr>
    </w:tblStylePr>
  </w:style>
  <w:style w:type="table" w:styleId="ColorfulList-Accent6">
    <w:name w:val="Colorful List Accent 6"/>
    <w:basedOn w:val="TableNormal"/>
    <w:uiPriority w:val="72"/>
    <w:semiHidden/>
    <w:rsid w:val="0095131B"/>
    <w:tblPr>
      <w:tblStyleRowBandSize w:val="1"/>
      <w:tblStyleColBandSize w:val="1"/>
    </w:tblPr>
    <w:tcPr>
      <w:shd w:val="clear" w:color="auto" w:fill="DEFFF4" w:themeFill="accent6" w:themeFillTint="19"/>
    </w:tcPr>
    <w:tblStylePr w:type="firstRow">
      <w:rPr>
        <w:b/>
        <w:bCs/>
        <w:color w:val="FFFFFF" w:themeColor="background1"/>
      </w:rPr>
      <w:tblPr/>
      <w:tcPr>
        <w:tcBorders>
          <w:bottom w:val="single" w:sz="12" w:space="0" w:color="FFFFFF" w:themeColor="background1"/>
        </w:tcBorders>
        <w:shd w:val="clear" w:color="auto" w:fill="74A834" w:themeFill="accent5" w:themeFillShade="CC"/>
      </w:tcPr>
    </w:tblStylePr>
    <w:tblStylePr w:type="lastRow">
      <w:rPr>
        <w:b/>
        <w:bCs/>
        <w:color w:val="74A834"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E3" w:themeFill="accent6" w:themeFillTint="3F"/>
      </w:tcPr>
    </w:tblStylePr>
    <w:tblStylePr w:type="band1Horz">
      <w:tblPr/>
      <w:tcPr>
        <w:shd w:val="clear" w:color="auto" w:fill="BCFFE8" w:themeFill="accent6" w:themeFillTint="33"/>
      </w:tcPr>
    </w:tblStylePr>
  </w:style>
  <w:style w:type="table" w:styleId="ColorfulShading">
    <w:name w:val="Colorful Shading"/>
    <w:basedOn w:val="TableNormal"/>
    <w:uiPriority w:val="71"/>
    <w:semiHidden/>
    <w:rsid w:val="0095131B"/>
    <w:tblPr>
      <w:tblStyleRowBandSize w:val="1"/>
      <w:tblStyleColBandSize w:val="1"/>
      <w:tblBorders>
        <w:top w:val="single" w:sz="24" w:space="0" w:color="00AD9F"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ColorfulShading-Accent1">
    <w:name w:val="Colorful Shading Accent 1"/>
    <w:basedOn w:val="TableNormal"/>
    <w:uiPriority w:val="71"/>
    <w:semiHidden/>
    <w:rsid w:val="0095131B"/>
    <w:tblPr>
      <w:tblStyleRowBandSize w:val="1"/>
      <w:tblStyleColBandSize w:val="1"/>
      <w:tblBorders>
        <w:top w:val="single" w:sz="24" w:space="0" w:color="00AD9F" w:themeColor="accent2"/>
        <w:left w:val="single" w:sz="4" w:space="0" w:color="F37420" w:themeColor="accent1"/>
        <w:bottom w:val="single" w:sz="4" w:space="0" w:color="F37420" w:themeColor="accent1"/>
        <w:right w:val="single" w:sz="4" w:space="0" w:color="F37420" w:themeColor="accent1"/>
        <w:insideH w:val="single" w:sz="4" w:space="0" w:color="FFFFFF" w:themeColor="background1"/>
        <w:insideV w:val="single" w:sz="4" w:space="0" w:color="FFFFFF" w:themeColor="background1"/>
      </w:tblBorders>
    </w:tblPr>
    <w:tcPr>
      <w:shd w:val="clear" w:color="auto" w:fill="FDF1E8" w:themeFill="accent1"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4308" w:themeFill="accent1" w:themeFillShade="99"/>
      </w:tcPr>
    </w:tblStylePr>
    <w:tblStylePr w:type="firstCol">
      <w:rPr>
        <w:color w:val="FFFFFF" w:themeColor="background1"/>
      </w:rPr>
      <w:tblPr/>
      <w:tcPr>
        <w:tcBorders>
          <w:top w:val="nil"/>
          <w:left w:val="nil"/>
          <w:bottom w:val="nil"/>
          <w:right w:val="nil"/>
          <w:insideH w:val="single" w:sz="4" w:space="0" w:color="9C4308" w:themeColor="accent1" w:themeShade="99"/>
          <w:insideV w:val="nil"/>
        </w:tcBorders>
        <w:shd w:val="clear" w:color="auto" w:fill="9C43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C4308" w:themeFill="accent1" w:themeFillShade="99"/>
      </w:tcPr>
    </w:tblStylePr>
    <w:tblStylePr w:type="band1Vert">
      <w:tblPr/>
      <w:tcPr>
        <w:shd w:val="clear" w:color="auto" w:fill="FAC7A5" w:themeFill="accent1" w:themeFillTint="66"/>
      </w:tcPr>
    </w:tblStylePr>
    <w:tblStylePr w:type="band1Horz">
      <w:tblPr/>
      <w:tcPr>
        <w:shd w:val="clear" w:color="auto" w:fill="F9B98F" w:themeFill="accent1" w:themeFillTint="7F"/>
      </w:tcPr>
    </w:tblStylePr>
    <w:tblStylePr w:type="neCell">
      <w:rPr>
        <w:color w:val="333333" w:themeColor="text1"/>
      </w:rPr>
    </w:tblStylePr>
    <w:tblStylePr w:type="nwCell">
      <w:rPr>
        <w:color w:val="333333" w:themeColor="text1"/>
      </w:rPr>
    </w:tblStylePr>
  </w:style>
  <w:style w:type="table" w:styleId="ColorfulShading-Accent2">
    <w:name w:val="Colorful Shading Accent 2"/>
    <w:basedOn w:val="TableNormal"/>
    <w:uiPriority w:val="71"/>
    <w:semiHidden/>
    <w:rsid w:val="0095131B"/>
    <w:tblPr>
      <w:tblStyleRowBandSize w:val="1"/>
      <w:tblStyleColBandSize w:val="1"/>
      <w:tblBorders>
        <w:top w:val="single" w:sz="24" w:space="0" w:color="00AD9F" w:themeColor="accent2"/>
        <w:left w:val="single" w:sz="4" w:space="0" w:color="00AD9F" w:themeColor="accent2"/>
        <w:bottom w:val="single" w:sz="4" w:space="0" w:color="00AD9F" w:themeColor="accent2"/>
        <w:right w:val="single" w:sz="4" w:space="0" w:color="00AD9F" w:themeColor="accent2"/>
        <w:insideH w:val="single" w:sz="4" w:space="0" w:color="FFFFFF" w:themeColor="background1"/>
        <w:insideV w:val="single" w:sz="4" w:space="0" w:color="FFFFFF" w:themeColor="background1"/>
      </w:tblBorders>
    </w:tblPr>
    <w:tcPr>
      <w:shd w:val="clear" w:color="auto" w:fill="DDFFFC" w:themeFill="accent2"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5F" w:themeFill="accent2" w:themeFillShade="99"/>
      </w:tcPr>
    </w:tblStylePr>
    <w:tblStylePr w:type="firstCol">
      <w:rPr>
        <w:color w:val="FFFFFF" w:themeColor="background1"/>
      </w:rPr>
      <w:tblPr/>
      <w:tcPr>
        <w:tcBorders>
          <w:top w:val="nil"/>
          <w:left w:val="nil"/>
          <w:bottom w:val="nil"/>
          <w:right w:val="nil"/>
          <w:insideH w:val="single" w:sz="4" w:space="0" w:color="00675F" w:themeColor="accent2" w:themeShade="99"/>
          <w:insideV w:val="nil"/>
        </w:tcBorders>
        <w:shd w:val="clear" w:color="auto" w:fill="00675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75F" w:themeFill="accent2" w:themeFillShade="99"/>
      </w:tcPr>
    </w:tblStylePr>
    <w:tblStylePr w:type="band1Vert">
      <w:tblPr/>
      <w:tcPr>
        <w:shd w:val="clear" w:color="auto" w:fill="78FFF3" w:themeFill="accent2" w:themeFillTint="66"/>
      </w:tcPr>
    </w:tblStylePr>
    <w:tblStylePr w:type="band1Horz">
      <w:tblPr/>
      <w:tcPr>
        <w:shd w:val="clear" w:color="auto" w:fill="57FFF1" w:themeFill="accent2" w:themeFillTint="7F"/>
      </w:tcPr>
    </w:tblStylePr>
    <w:tblStylePr w:type="neCell">
      <w:rPr>
        <w:color w:val="333333" w:themeColor="text1"/>
      </w:rPr>
    </w:tblStylePr>
    <w:tblStylePr w:type="nwCell">
      <w:rPr>
        <w:color w:val="333333" w:themeColor="text1"/>
      </w:rPr>
    </w:tblStylePr>
  </w:style>
  <w:style w:type="table" w:styleId="ColorfulShading-Accent3">
    <w:name w:val="Colorful Shading Accent 3"/>
    <w:basedOn w:val="TableNormal"/>
    <w:uiPriority w:val="71"/>
    <w:semiHidden/>
    <w:rsid w:val="0095131B"/>
    <w:tblPr>
      <w:tblStyleRowBandSize w:val="1"/>
      <w:tblStyleColBandSize w:val="1"/>
      <w:tblBorders>
        <w:top w:val="single" w:sz="24" w:space="0" w:color="FCB53B" w:themeColor="accent4"/>
        <w:left w:val="single" w:sz="4" w:space="0" w:color="E04E39" w:themeColor="accent3"/>
        <w:bottom w:val="single" w:sz="4" w:space="0" w:color="E04E39" w:themeColor="accent3"/>
        <w:right w:val="single" w:sz="4" w:space="0" w:color="E04E39" w:themeColor="accent3"/>
        <w:insideH w:val="single" w:sz="4" w:space="0" w:color="FFFFFF" w:themeColor="background1"/>
        <w:insideV w:val="single" w:sz="4" w:space="0" w:color="FFFFFF" w:themeColor="background1"/>
      </w:tblBorders>
    </w:tblPr>
    <w:tcPr>
      <w:shd w:val="clear" w:color="auto" w:fill="FCEDEB" w:themeFill="accent3" w:themeFillTint="19"/>
    </w:tcPr>
    <w:tblStylePr w:type="firstRow">
      <w:rPr>
        <w:b/>
        <w:bCs/>
      </w:rPr>
      <w:tblPr/>
      <w:tcPr>
        <w:tcBorders>
          <w:top w:val="nil"/>
          <w:left w:val="nil"/>
          <w:bottom w:val="single" w:sz="24" w:space="0" w:color="FCB53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2616" w:themeFill="accent3" w:themeFillShade="99"/>
      </w:tcPr>
    </w:tblStylePr>
    <w:tblStylePr w:type="firstCol">
      <w:rPr>
        <w:color w:val="FFFFFF" w:themeColor="background1"/>
      </w:rPr>
      <w:tblPr/>
      <w:tcPr>
        <w:tcBorders>
          <w:top w:val="nil"/>
          <w:left w:val="nil"/>
          <w:bottom w:val="nil"/>
          <w:right w:val="nil"/>
          <w:insideH w:val="single" w:sz="4" w:space="0" w:color="912616" w:themeColor="accent3" w:themeShade="99"/>
          <w:insideV w:val="nil"/>
        </w:tcBorders>
        <w:shd w:val="clear" w:color="auto" w:fill="91261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12616" w:themeFill="accent3" w:themeFillShade="99"/>
      </w:tcPr>
    </w:tblStylePr>
    <w:tblStylePr w:type="band1Vert">
      <w:tblPr/>
      <w:tcPr>
        <w:shd w:val="clear" w:color="auto" w:fill="F2B8AF" w:themeFill="accent3" w:themeFillTint="66"/>
      </w:tcPr>
    </w:tblStylePr>
    <w:tblStylePr w:type="band1Horz">
      <w:tblPr/>
      <w:tcPr>
        <w:shd w:val="clear" w:color="auto" w:fill="EFA69C" w:themeFill="accent3" w:themeFillTint="7F"/>
      </w:tcPr>
    </w:tblStylePr>
  </w:style>
  <w:style w:type="table" w:styleId="ColorfulShading-Accent4">
    <w:name w:val="Colorful Shading Accent 4"/>
    <w:basedOn w:val="TableNormal"/>
    <w:uiPriority w:val="71"/>
    <w:semiHidden/>
    <w:rsid w:val="0095131B"/>
    <w:tblPr>
      <w:tblStyleRowBandSize w:val="1"/>
      <w:tblStyleColBandSize w:val="1"/>
      <w:tblBorders>
        <w:top w:val="single" w:sz="24" w:space="0" w:color="E04E39" w:themeColor="accent3"/>
        <w:left w:val="single" w:sz="4" w:space="0" w:color="FCB53B" w:themeColor="accent4"/>
        <w:bottom w:val="single" w:sz="4" w:space="0" w:color="FCB53B" w:themeColor="accent4"/>
        <w:right w:val="single" w:sz="4" w:space="0" w:color="FCB53B" w:themeColor="accent4"/>
        <w:insideH w:val="single" w:sz="4" w:space="0" w:color="FFFFFF" w:themeColor="background1"/>
        <w:insideV w:val="single" w:sz="4" w:space="0" w:color="FFFFFF" w:themeColor="background1"/>
      </w:tblBorders>
    </w:tblPr>
    <w:tcPr>
      <w:shd w:val="clear" w:color="auto" w:fill="FEF7EB" w:themeFill="accent4" w:themeFillTint="19"/>
    </w:tcPr>
    <w:tblStylePr w:type="firstRow">
      <w:rPr>
        <w:b/>
        <w:bCs/>
      </w:rPr>
      <w:tblPr/>
      <w:tcPr>
        <w:tcBorders>
          <w:top w:val="nil"/>
          <w:left w:val="nil"/>
          <w:bottom w:val="single" w:sz="24" w:space="0" w:color="E04E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403" w:themeFill="accent4" w:themeFillShade="99"/>
      </w:tcPr>
    </w:tblStylePr>
    <w:tblStylePr w:type="firstCol">
      <w:rPr>
        <w:color w:val="FFFFFF" w:themeColor="background1"/>
      </w:rPr>
      <w:tblPr/>
      <w:tcPr>
        <w:tcBorders>
          <w:top w:val="nil"/>
          <w:left w:val="nil"/>
          <w:bottom w:val="nil"/>
          <w:right w:val="nil"/>
          <w:insideH w:val="single" w:sz="4" w:space="0" w:color="B77403" w:themeColor="accent4" w:themeShade="99"/>
          <w:insideV w:val="nil"/>
        </w:tcBorders>
        <w:shd w:val="clear" w:color="auto" w:fill="B774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7403" w:themeFill="accent4" w:themeFillShade="99"/>
      </w:tcPr>
    </w:tblStylePr>
    <w:tblStylePr w:type="band1Vert">
      <w:tblPr/>
      <w:tcPr>
        <w:shd w:val="clear" w:color="auto" w:fill="FDE1B0" w:themeFill="accent4" w:themeFillTint="66"/>
      </w:tcPr>
    </w:tblStylePr>
    <w:tblStylePr w:type="band1Horz">
      <w:tblPr/>
      <w:tcPr>
        <w:shd w:val="clear" w:color="auto" w:fill="FDD99D" w:themeFill="accent4" w:themeFillTint="7F"/>
      </w:tcPr>
    </w:tblStylePr>
    <w:tblStylePr w:type="neCell">
      <w:rPr>
        <w:color w:val="333333" w:themeColor="text1"/>
      </w:rPr>
    </w:tblStylePr>
    <w:tblStylePr w:type="nwCell">
      <w:rPr>
        <w:color w:val="333333" w:themeColor="text1"/>
      </w:rPr>
    </w:tblStylePr>
  </w:style>
  <w:style w:type="table" w:styleId="ColorfulShading-Accent5">
    <w:name w:val="Colorful Shading Accent 5"/>
    <w:basedOn w:val="TableNormal"/>
    <w:uiPriority w:val="71"/>
    <w:semiHidden/>
    <w:rsid w:val="0095131B"/>
    <w:tblPr>
      <w:tblStyleRowBandSize w:val="1"/>
      <w:tblStyleColBandSize w:val="1"/>
      <w:tblBorders>
        <w:top w:val="single" w:sz="24" w:space="0" w:color="00B176" w:themeColor="accent6"/>
        <w:left w:val="single" w:sz="4" w:space="0" w:color="91C84C" w:themeColor="accent5"/>
        <w:bottom w:val="single" w:sz="4" w:space="0" w:color="91C84C" w:themeColor="accent5"/>
        <w:right w:val="single" w:sz="4" w:space="0" w:color="91C84C" w:themeColor="accent5"/>
        <w:insideH w:val="single" w:sz="4" w:space="0" w:color="FFFFFF" w:themeColor="background1"/>
        <w:insideV w:val="single" w:sz="4" w:space="0" w:color="FFFFFF" w:themeColor="background1"/>
      </w:tblBorders>
    </w:tblPr>
    <w:tcPr>
      <w:shd w:val="clear" w:color="auto" w:fill="F4F9ED" w:themeFill="accent5" w:themeFillTint="19"/>
    </w:tcPr>
    <w:tblStylePr w:type="firstRow">
      <w:rPr>
        <w:b/>
        <w:bCs/>
      </w:rPr>
      <w:tblPr/>
      <w:tcPr>
        <w:tcBorders>
          <w:top w:val="nil"/>
          <w:left w:val="nil"/>
          <w:bottom w:val="single" w:sz="24" w:space="0" w:color="00B17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7E27" w:themeFill="accent5" w:themeFillShade="99"/>
      </w:tcPr>
    </w:tblStylePr>
    <w:tblStylePr w:type="firstCol">
      <w:rPr>
        <w:color w:val="FFFFFF" w:themeColor="background1"/>
      </w:rPr>
      <w:tblPr/>
      <w:tcPr>
        <w:tcBorders>
          <w:top w:val="nil"/>
          <w:left w:val="nil"/>
          <w:bottom w:val="nil"/>
          <w:right w:val="nil"/>
          <w:insideH w:val="single" w:sz="4" w:space="0" w:color="577E27" w:themeColor="accent5" w:themeShade="99"/>
          <w:insideV w:val="nil"/>
        </w:tcBorders>
        <w:shd w:val="clear" w:color="auto" w:fill="577E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7E27" w:themeFill="accent5" w:themeFillShade="99"/>
      </w:tcPr>
    </w:tblStylePr>
    <w:tblStylePr w:type="band1Vert">
      <w:tblPr/>
      <w:tcPr>
        <w:shd w:val="clear" w:color="auto" w:fill="D2E9B7" w:themeFill="accent5" w:themeFillTint="66"/>
      </w:tcPr>
    </w:tblStylePr>
    <w:tblStylePr w:type="band1Horz">
      <w:tblPr/>
      <w:tcPr>
        <w:shd w:val="clear" w:color="auto" w:fill="C7E3A5" w:themeFill="accent5" w:themeFillTint="7F"/>
      </w:tcPr>
    </w:tblStylePr>
    <w:tblStylePr w:type="neCell">
      <w:rPr>
        <w:color w:val="333333" w:themeColor="text1"/>
      </w:rPr>
    </w:tblStylePr>
    <w:tblStylePr w:type="nwCell">
      <w:rPr>
        <w:color w:val="333333" w:themeColor="text1"/>
      </w:rPr>
    </w:tblStylePr>
  </w:style>
  <w:style w:type="table" w:styleId="ColorfulShading-Accent6">
    <w:name w:val="Colorful Shading Accent 6"/>
    <w:basedOn w:val="TableNormal"/>
    <w:uiPriority w:val="71"/>
    <w:semiHidden/>
    <w:rsid w:val="0095131B"/>
    <w:tblPr>
      <w:tblStyleRowBandSize w:val="1"/>
      <w:tblStyleColBandSize w:val="1"/>
      <w:tblBorders>
        <w:top w:val="single" w:sz="24" w:space="0" w:color="91C84C" w:themeColor="accent5"/>
        <w:left w:val="single" w:sz="4" w:space="0" w:color="00B176" w:themeColor="accent6"/>
        <w:bottom w:val="single" w:sz="4" w:space="0" w:color="00B176" w:themeColor="accent6"/>
        <w:right w:val="single" w:sz="4" w:space="0" w:color="00B176" w:themeColor="accent6"/>
        <w:insideH w:val="single" w:sz="4" w:space="0" w:color="FFFFFF" w:themeColor="background1"/>
        <w:insideV w:val="single" w:sz="4" w:space="0" w:color="FFFFFF" w:themeColor="background1"/>
      </w:tblBorders>
    </w:tblPr>
    <w:tcPr>
      <w:shd w:val="clear" w:color="auto" w:fill="DEFFF4" w:themeFill="accent6" w:themeFillTint="19"/>
    </w:tcPr>
    <w:tblStylePr w:type="firstRow">
      <w:rPr>
        <w:b/>
        <w:bCs/>
      </w:rPr>
      <w:tblPr/>
      <w:tcPr>
        <w:tcBorders>
          <w:top w:val="nil"/>
          <w:left w:val="nil"/>
          <w:bottom w:val="single" w:sz="24" w:space="0" w:color="91C8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46" w:themeFill="accent6" w:themeFillShade="99"/>
      </w:tcPr>
    </w:tblStylePr>
    <w:tblStylePr w:type="firstCol">
      <w:rPr>
        <w:color w:val="FFFFFF" w:themeColor="background1"/>
      </w:rPr>
      <w:tblPr/>
      <w:tcPr>
        <w:tcBorders>
          <w:top w:val="nil"/>
          <w:left w:val="nil"/>
          <w:bottom w:val="nil"/>
          <w:right w:val="nil"/>
          <w:insideH w:val="single" w:sz="4" w:space="0" w:color="006A46" w:themeColor="accent6" w:themeShade="99"/>
          <w:insideV w:val="nil"/>
        </w:tcBorders>
        <w:shd w:val="clear" w:color="auto" w:fill="006A4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A46" w:themeFill="accent6" w:themeFillShade="99"/>
      </w:tcPr>
    </w:tblStylePr>
    <w:tblStylePr w:type="band1Vert">
      <w:tblPr/>
      <w:tcPr>
        <w:shd w:val="clear" w:color="auto" w:fill="79FFD2" w:themeFill="accent6" w:themeFillTint="66"/>
      </w:tcPr>
    </w:tblStylePr>
    <w:tblStylePr w:type="band1Horz">
      <w:tblPr/>
      <w:tcPr>
        <w:shd w:val="clear" w:color="auto" w:fill="59FFC7" w:themeFill="accent6" w:themeFillTint="7F"/>
      </w:tcPr>
    </w:tblStylePr>
    <w:tblStylePr w:type="neCell">
      <w:rPr>
        <w:color w:val="333333" w:themeColor="text1"/>
      </w:rPr>
    </w:tblStylePr>
    <w:tblStylePr w:type="nwCell">
      <w:rPr>
        <w:color w:val="333333" w:themeColor="text1"/>
      </w:rPr>
    </w:tblStylePr>
  </w:style>
  <w:style w:type="table" w:styleId="DarkList">
    <w:name w:val="Dark List"/>
    <w:basedOn w:val="TableNormal"/>
    <w:uiPriority w:val="70"/>
    <w:semiHidden/>
    <w:rsid w:val="0095131B"/>
    <w:rPr>
      <w:color w:val="FFFFFF" w:themeColor="background1"/>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DarkList-Accent1">
    <w:name w:val="Dark List Accent 1"/>
    <w:basedOn w:val="TableNormal"/>
    <w:uiPriority w:val="70"/>
    <w:semiHidden/>
    <w:rsid w:val="0095131B"/>
    <w:rPr>
      <w:color w:val="FFFFFF" w:themeColor="background1"/>
    </w:rPr>
    <w:tblPr>
      <w:tblStyleRowBandSize w:val="1"/>
      <w:tblStyleColBandSize w:val="1"/>
    </w:tblPr>
    <w:tcPr>
      <w:shd w:val="clear" w:color="auto" w:fill="F3742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813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353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3530A" w:themeFill="accent1" w:themeFillShade="BF"/>
      </w:tcPr>
    </w:tblStylePr>
    <w:tblStylePr w:type="band1Vert">
      <w:tblPr/>
      <w:tcPr>
        <w:tcBorders>
          <w:top w:val="nil"/>
          <w:left w:val="nil"/>
          <w:bottom w:val="nil"/>
          <w:right w:val="nil"/>
          <w:insideH w:val="nil"/>
          <w:insideV w:val="nil"/>
        </w:tcBorders>
        <w:shd w:val="clear" w:color="auto" w:fill="C3530A" w:themeFill="accent1" w:themeFillShade="BF"/>
      </w:tcPr>
    </w:tblStylePr>
    <w:tblStylePr w:type="band1Horz">
      <w:tblPr/>
      <w:tcPr>
        <w:tcBorders>
          <w:top w:val="nil"/>
          <w:left w:val="nil"/>
          <w:bottom w:val="nil"/>
          <w:right w:val="nil"/>
          <w:insideH w:val="nil"/>
          <w:insideV w:val="nil"/>
        </w:tcBorders>
        <w:shd w:val="clear" w:color="auto" w:fill="C3530A" w:themeFill="accent1" w:themeFillShade="BF"/>
      </w:tcPr>
    </w:tblStylePr>
  </w:style>
  <w:style w:type="table" w:styleId="DarkList-Accent2">
    <w:name w:val="Dark List Accent 2"/>
    <w:basedOn w:val="TableNormal"/>
    <w:uiPriority w:val="70"/>
    <w:semiHidden/>
    <w:rsid w:val="0095131B"/>
    <w:rPr>
      <w:color w:val="FFFFFF" w:themeColor="background1"/>
    </w:rPr>
    <w:tblPr>
      <w:tblStyleRowBandSize w:val="1"/>
      <w:tblStyleColBandSize w:val="1"/>
    </w:tblPr>
    <w:tcPr>
      <w:shd w:val="clear" w:color="auto" w:fill="00AD9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56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76" w:themeFill="accent2" w:themeFillShade="BF"/>
      </w:tcPr>
    </w:tblStylePr>
    <w:tblStylePr w:type="band1Vert">
      <w:tblPr/>
      <w:tcPr>
        <w:tcBorders>
          <w:top w:val="nil"/>
          <w:left w:val="nil"/>
          <w:bottom w:val="nil"/>
          <w:right w:val="nil"/>
          <w:insideH w:val="nil"/>
          <w:insideV w:val="nil"/>
        </w:tcBorders>
        <w:shd w:val="clear" w:color="auto" w:fill="008176" w:themeFill="accent2" w:themeFillShade="BF"/>
      </w:tcPr>
    </w:tblStylePr>
    <w:tblStylePr w:type="band1Horz">
      <w:tblPr/>
      <w:tcPr>
        <w:tcBorders>
          <w:top w:val="nil"/>
          <w:left w:val="nil"/>
          <w:bottom w:val="nil"/>
          <w:right w:val="nil"/>
          <w:insideH w:val="nil"/>
          <w:insideV w:val="nil"/>
        </w:tcBorders>
        <w:shd w:val="clear" w:color="auto" w:fill="008176" w:themeFill="accent2" w:themeFillShade="BF"/>
      </w:tcPr>
    </w:tblStylePr>
  </w:style>
  <w:style w:type="table" w:styleId="DarkList-Accent3">
    <w:name w:val="Dark List Accent 3"/>
    <w:basedOn w:val="TableNormal"/>
    <w:uiPriority w:val="70"/>
    <w:semiHidden/>
    <w:rsid w:val="0095131B"/>
    <w:rPr>
      <w:color w:val="FFFFFF" w:themeColor="background1"/>
    </w:rPr>
    <w:tblPr>
      <w:tblStyleRowBandSize w:val="1"/>
      <w:tblStyleColBandSize w:val="1"/>
    </w:tblPr>
    <w:tcPr>
      <w:shd w:val="clear" w:color="auto" w:fill="E04E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781F1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2F1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2F1C" w:themeFill="accent3" w:themeFillShade="BF"/>
      </w:tcPr>
    </w:tblStylePr>
    <w:tblStylePr w:type="band1Vert">
      <w:tblPr/>
      <w:tcPr>
        <w:tcBorders>
          <w:top w:val="nil"/>
          <w:left w:val="nil"/>
          <w:bottom w:val="nil"/>
          <w:right w:val="nil"/>
          <w:insideH w:val="nil"/>
          <w:insideV w:val="nil"/>
        </w:tcBorders>
        <w:shd w:val="clear" w:color="auto" w:fill="B52F1C" w:themeFill="accent3" w:themeFillShade="BF"/>
      </w:tcPr>
    </w:tblStylePr>
    <w:tblStylePr w:type="band1Horz">
      <w:tblPr/>
      <w:tcPr>
        <w:tcBorders>
          <w:top w:val="nil"/>
          <w:left w:val="nil"/>
          <w:bottom w:val="nil"/>
          <w:right w:val="nil"/>
          <w:insideH w:val="nil"/>
          <w:insideV w:val="nil"/>
        </w:tcBorders>
        <w:shd w:val="clear" w:color="auto" w:fill="B52F1C" w:themeFill="accent3" w:themeFillShade="BF"/>
      </w:tcPr>
    </w:tblStylePr>
  </w:style>
  <w:style w:type="table" w:styleId="DarkList-Accent4">
    <w:name w:val="Dark List Accent 4"/>
    <w:basedOn w:val="TableNormal"/>
    <w:uiPriority w:val="70"/>
    <w:semiHidden/>
    <w:rsid w:val="0095131B"/>
    <w:rPr>
      <w:color w:val="FFFFFF" w:themeColor="background1"/>
    </w:rPr>
    <w:tblPr>
      <w:tblStyleRowBandSize w:val="1"/>
      <w:tblStyleColBandSize w:val="1"/>
    </w:tblPr>
    <w:tcPr>
      <w:shd w:val="clear" w:color="auto" w:fill="FCB53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9860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910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9103" w:themeFill="accent4" w:themeFillShade="BF"/>
      </w:tcPr>
    </w:tblStylePr>
    <w:tblStylePr w:type="band1Vert">
      <w:tblPr/>
      <w:tcPr>
        <w:tcBorders>
          <w:top w:val="nil"/>
          <w:left w:val="nil"/>
          <w:bottom w:val="nil"/>
          <w:right w:val="nil"/>
          <w:insideH w:val="nil"/>
          <w:insideV w:val="nil"/>
        </w:tcBorders>
        <w:shd w:val="clear" w:color="auto" w:fill="E59103" w:themeFill="accent4" w:themeFillShade="BF"/>
      </w:tcPr>
    </w:tblStylePr>
    <w:tblStylePr w:type="band1Horz">
      <w:tblPr/>
      <w:tcPr>
        <w:tcBorders>
          <w:top w:val="nil"/>
          <w:left w:val="nil"/>
          <w:bottom w:val="nil"/>
          <w:right w:val="nil"/>
          <w:insideH w:val="nil"/>
          <w:insideV w:val="nil"/>
        </w:tcBorders>
        <w:shd w:val="clear" w:color="auto" w:fill="E59103" w:themeFill="accent4" w:themeFillShade="BF"/>
      </w:tcPr>
    </w:tblStylePr>
  </w:style>
  <w:style w:type="table" w:styleId="DarkList-Accent5">
    <w:name w:val="Dark List Accent 5"/>
    <w:basedOn w:val="TableNormal"/>
    <w:uiPriority w:val="70"/>
    <w:semiHidden/>
    <w:rsid w:val="0095131B"/>
    <w:rPr>
      <w:color w:val="FFFFFF" w:themeColor="background1"/>
    </w:rPr>
    <w:tblPr>
      <w:tblStyleRowBandSize w:val="1"/>
      <w:tblStyleColBandSize w:val="1"/>
    </w:tblPr>
    <w:tcPr>
      <w:shd w:val="clear" w:color="auto" w:fill="91C8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486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9E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9E30" w:themeFill="accent5" w:themeFillShade="BF"/>
      </w:tcPr>
    </w:tblStylePr>
    <w:tblStylePr w:type="band1Vert">
      <w:tblPr/>
      <w:tcPr>
        <w:tcBorders>
          <w:top w:val="nil"/>
          <w:left w:val="nil"/>
          <w:bottom w:val="nil"/>
          <w:right w:val="nil"/>
          <w:insideH w:val="nil"/>
          <w:insideV w:val="nil"/>
        </w:tcBorders>
        <w:shd w:val="clear" w:color="auto" w:fill="6D9E30" w:themeFill="accent5" w:themeFillShade="BF"/>
      </w:tcPr>
    </w:tblStylePr>
    <w:tblStylePr w:type="band1Horz">
      <w:tblPr/>
      <w:tcPr>
        <w:tcBorders>
          <w:top w:val="nil"/>
          <w:left w:val="nil"/>
          <w:bottom w:val="nil"/>
          <w:right w:val="nil"/>
          <w:insideH w:val="nil"/>
          <w:insideV w:val="nil"/>
        </w:tcBorders>
        <w:shd w:val="clear" w:color="auto" w:fill="6D9E30" w:themeFill="accent5" w:themeFillShade="BF"/>
      </w:tcPr>
    </w:tblStylePr>
  </w:style>
  <w:style w:type="table" w:styleId="DarkList-Accent6">
    <w:name w:val="Dark List Accent 6"/>
    <w:basedOn w:val="TableNormal"/>
    <w:uiPriority w:val="70"/>
    <w:semiHidden/>
    <w:rsid w:val="0095131B"/>
    <w:rPr>
      <w:color w:val="FFFFFF" w:themeColor="background1"/>
    </w:rPr>
    <w:tblPr>
      <w:tblStyleRowBandSize w:val="1"/>
      <w:tblStyleColBandSize w:val="1"/>
    </w:tblPr>
    <w:tcPr>
      <w:shd w:val="clear" w:color="auto" w:fill="00B17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583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45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458" w:themeFill="accent6" w:themeFillShade="BF"/>
      </w:tcPr>
    </w:tblStylePr>
    <w:tblStylePr w:type="band1Vert">
      <w:tblPr/>
      <w:tcPr>
        <w:tcBorders>
          <w:top w:val="nil"/>
          <w:left w:val="nil"/>
          <w:bottom w:val="nil"/>
          <w:right w:val="nil"/>
          <w:insideH w:val="nil"/>
          <w:insideV w:val="nil"/>
        </w:tcBorders>
        <w:shd w:val="clear" w:color="auto" w:fill="008458" w:themeFill="accent6" w:themeFillShade="BF"/>
      </w:tcPr>
    </w:tblStylePr>
    <w:tblStylePr w:type="band1Horz">
      <w:tblPr/>
      <w:tcPr>
        <w:tcBorders>
          <w:top w:val="nil"/>
          <w:left w:val="nil"/>
          <w:bottom w:val="nil"/>
          <w:right w:val="nil"/>
          <w:insideH w:val="nil"/>
          <w:insideV w:val="nil"/>
        </w:tcBorders>
        <w:shd w:val="clear" w:color="auto" w:fill="008458" w:themeFill="accent6" w:themeFillShade="BF"/>
      </w:tcPr>
    </w:tblStylePr>
  </w:style>
  <w:style w:type="table" w:styleId="GridTable1Light">
    <w:name w:val="Grid Table 1 Light"/>
    <w:basedOn w:val="TableNormal"/>
    <w:uiPriority w:val="46"/>
    <w:semiHidden/>
    <w:rsid w:val="0095131B"/>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5131B"/>
    <w:tblPr>
      <w:tblStyleRowBandSize w:val="1"/>
      <w:tblStyleColBandSize w:val="1"/>
      <w:tblBorders>
        <w:top w:val="single" w:sz="4" w:space="0" w:color="FAC7A5" w:themeColor="accent1" w:themeTint="66"/>
        <w:left w:val="single" w:sz="4" w:space="0" w:color="FAC7A5" w:themeColor="accent1" w:themeTint="66"/>
        <w:bottom w:val="single" w:sz="4" w:space="0" w:color="FAC7A5" w:themeColor="accent1" w:themeTint="66"/>
        <w:right w:val="single" w:sz="4" w:space="0" w:color="FAC7A5" w:themeColor="accent1" w:themeTint="66"/>
        <w:insideH w:val="single" w:sz="4" w:space="0" w:color="FAC7A5" w:themeColor="accent1" w:themeTint="66"/>
        <w:insideV w:val="single" w:sz="4" w:space="0" w:color="FAC7A5" w:themeColor="accent1" w:themeTint="66"/>
      </w:tblBorders>
    </w:tblPr>
    <w:tblStylePr w:type="firstRow">
      <w:rPr>
        <w:b/>
        <w:bCs/>
      </w:rPr>
      <w:tblPr/>
      <w:tcPr>
        <w:tcBorders>
          <w:bottom w:val="single" w:sz="12" w:space="0" w:color="F7AB79" w:themeColor="accent1" w:themeTint="99"/>
        </w:tcBorders>
      </w:tcPr>
    </w:tblStylePr>
    <w:tblStylePr w:type="lastRow">
      <w:rPr>
        <w:b/>
        <w:bCs/>
      </w:rPr>
      <w:tblPr/>
      <w:tcPr>
        <w:tcBorders>
          <w:top w:val="double" w:sz="2" w:space="0" w:color="F7AB7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5131B"/>
    <w:tblPr>
      <w:tblStyleRowBandSize w:val="1"/>
      <w:tblStyleColBandSize w:val="1"/>
      <w:tblBorders>
        <w:top w:val="single" w:sz="4" w:space="0" w:color="78FFF3" w:themeColor="accent2" w:themeTint="66"/>
        <w:left w:val="single" w:sz="4" w:space="0" w:color="78FFF3" w:themeColor="accent2" w:themeTint="66"/>
        <w:bottom w:val="single" w:sz="4" w:space="0" w:color="78FFF3" w:themeColor="accent2" w:themeTint="66"/>
        <w:right w:val="single" w:sz="4" w:space="0" w:color="78FFF3" w:themeColor="accent2" w:themeTint="66"/>
        <w:insideH w:val="single" w:sz="4" w:space="0" w:color="78FFF3" w:themeColor="accent2" w:themeTint="66"/>
        <w:insideV w:val="single" w:sz="4" w:space="0" w:color="78FFF3" w:themeColor="accent2" w:themeTint="66"/>
      </w:tblBorders>
    </w:tblPr>
    <w:tblStylePr w:type="firstRow">
      <w:rPr>
        <w:b/>
        <w:bCs/>
      </w:rPr>
      <w:tblPr/>
      <w:tcPr>
        <w:tcBorders>
          <w:bottom w:val="single" w:sz="12" w:space="0" w:color="34FFEE" w:themeColor="accent2" w:themeTint="99"/>
        </w:tcBorders>
      </w:tcPr>
    </w:tblStylePr>
    <w:tblStylePr w:type="lastRow">
      <w:rPr>
        <w:b/>
        <w:bCs/>
      </w:rPr>
      <w:tblPr/>
      <w:tcPr>
        <w:tcBorders>
          <w:top w:val="double" w:sz="2" w:space="0" w:color="34FFE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5131B"/>
    <w:tblPr>
      <w:tblStyleRowBandSize w:val="1"/>
      <w:tblStyleColBandSize w:val="1"/>
      <w:tblBorders>
        <w:top w:val="single" w:sz="4" w:space="0" w:color="F2B8AF" w:themeColor="accent3" w:themeTint="66"/>
        <w:left w:val="single" w:sz="4" w:space="0" w:color="F2B8AF" w:themeColor="accent3" w:themeTint="66"/>
        <w:bottom w:val="single" w:sz="4" w:space="0" w:color="F2B8AF" w:themeColor="accent3" w:themeTint="66"/>
        <w:right w:val="single" w:sz="4" w:space="0" w:color="F2B8AF" w:themeColor="accent3" w:themeTint="66"/>
        <w:insideH w:val="single" w:sz="4" w:space="0" w:color="F2B8AF" w:themeColor="accent3" w:themeTint="66"/>
        <w:insideV w:val="single" w:sz="4" w:space="0" w:color="F2B8AF" w:themeColor="accent3" w:themeTint="66"/>
      </w:tblBorders>
    </w:tblPr>
    <w:tblStylePr w:type="firstRow">
      <w:rPr>
        <w:b/>
        <w:bCs/>
      </w:rPr>
      <w:tblPr/>
      <w:tcPr>
        <w:tcBorders>
          <w:bottom w:val="single" w:sz="12" w:space="0" w:color="EC9488" w:themeColor="accent3" w:themeTint="99"/>
        </w:tcBorders>
      </w:tcPr>
    </w:tblStylePr>
    <w:tblStylePr w:type="lastRow">
      <w:rPr>
        <w:b/>
        <w:bCs/>
      </w:rPr>
      <w:tblPr/>
      <w:tcPr>
        <w:tcBorders>
          <w:top w:val="double" w:sz="2" w:space="0" w:color="EC94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5131B"/>
    <w:tblPr>
      <w:tblStyleRowBandSize w:val="1"/>
      <w:tblStyleColBandSize w:val="1"/>
      <w:tblBorders>
        <w:top w:val="single" w:sz="4" w:space="0" w:color="FDE1B0" w:themeColor="accent4" w:themeTint="66"/>
        <w:left w:val="single" w:sz="4" w:space="0" w:color="FDE1B0" w:themeColor="accent4" w:themeTint="66"/>
        <w:bottom w:val="single" w:sz="4" w:space="0" w:color="FDE1B0" w:themeColor="accent4" w:themeTint="66"/>
        <w:right w:val="single" w:sz="4" w:space="0" w:color="FDE1B0" w:themeColor="accent4" w:themeTint="66"/>
        <w:insideH w:val="single" w:sz="4" w:space="0" w:color="FDE1B0" w:themeColor="accent4" w:themeTint="66"/>
        <w:insideV w:val="single" w:sz="4" w:space="0" w:color="FDE1B0" w:themeColor="accent4" w:themeTint="66"/>
      </w:tblBorders>
    </w:tblPr>
    <w:tblStylePr w:type="firstRow">
      <w:rPr>
        <w:b/>
        <w:bCs/>
      </w:rPr>
      <w:tblPr/>
      <w:tcPr>
        <w:tcBorders>
          <w:bottom w:val="single" w:sz="12" w:space="0" w:color="FDD289" w:themeColor="accent4" w:themeTint="99"/>
        </w:tcBorders>
      </w:tcPr>
    </w:tblStylePr>
    <w:tblStylePr w:type="lastRow">
      <w:rPr>
        <w:b/>
        <w:bCs/>
      </w:rPr>
      <w:tblPr/>
      <w:tcPr>
        <w:tcBorders>
          <w:top w:val="double" w:sz="2" w:space="0" w:color="FDD28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5131B"/>
    <w:tblPr>
      <w:tblStyleRowBandSize w:val="1"/>
      <w:tblStyleColBandSize w:val="1"/>
      <w:tblBorders>
        <w:top w:val="single" w:sz="4" w:space="0" w:color="D2E9B7" w:themeColor="accent5" w:themeTint="66"/>
        <w:left w:val="single" w:sz="4" w:space="0" w:color="D2E9B7" w:themeColor="accent5" w:themeTint="66"/>
        <w:bottom w:val="single" w:sz="4" w:space="0" w:color="D2E9B7" w:themeColor="accent5" w:themeTint="66"/>
        <w:right w:val="single" w:sz="4" w:space="0" w:color="D2E9B7" w:themeColor="accent5" w:themeTint="66"/>
        <w:insideH w:val="single" w:sz="4" w:space="0" w:color="D2E9B7" w:themeColor="accent5" w:themeTint="66"/>
        <w:insideV w:val="single" w:sz="4" w:space="0" w:color="D2E9B7" w:themeColor="accent5" w:themeTint="66"/>
      </w:tblBorders>
    </w:tblPr>
    <w:tblStylePr w:type="firstRow">
      <w:rPr>
        <w:b/>
        <w:bCs/>
      </w:rPr>
      <w:tblPr/>
      <w:tcPr>
        <w:tcBorders>
          <w:bottom w:val="single" w:sz="12" w:space="0" w:color="BCDE93" w:themeColor="accent5" w:themeTint="99"/>
        </w:tcBorders>
      </w:tcPr>
    </w:tblStylePr>
    <w:tblStylePr w:type="lastRow">
      <w:rPr>
        <w:b/>
        <w:bCs/>
      </w:rPr>
      <w:tblPr/>
      <w:tcPr>
        <w:tcBorders>
          <w:top w:val="double" w:sz="2" w:space="0" w:color="BCDE9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5131B"/>
    <w:tblPr>
      <w:tblStyleRowBandSize w:val="1"/>
      <w:tblStyleColBandSize w:val="1"/>
      <w:tblBorders>
        <w:top w:val="single" w:sz="4" w:space="0" w:color="79FFD2" w:themeColor="accent6" w:themeTint="66"/>
        <w:left w:val="single" w:sz="4" w:space="0" w:color="79FFD2" w:themeColor="accent6" w:themeTint="66"/>
        <w:bottom w:val="single" w:sz="4" w:space="0" w:color="79FFD2" w:themeColor="accent6" w:themeTint="66"/>
        <w:right w:val="single" w:sz="4" w:space="0" w:color="79FFD2" w:themeColor="accent6" w:themeTint="66"/>
        <w:insideH w:val="single" w:sz="4" w:space="0" w:color="79FFD2" w:themeColor="accent6" w:themeTint="66"/>
        <w:insideV w:val="single" w:sz="4" w:space="0" w:color="79FFD2" w:themeColor="accent6" w:themeTint="66"/>
      </w:tblBorders>
    </w:tblPr>
    <w:tblStylePr w:type="firstRow">
      <w:rPr>
        <w:b/>
        <w:bCs/>
      </w:rPr>
      <w:tblPr/>
      <w:tcPr>
        <w:tcBorders>
          <w:bottom w:val="single" w:sz="12" w:space="0" w:color="37FFBC" w:themeColor="accent6" w:themeTint="99"/>
        </w:tcBorders>
      </w:tcPr>
    </w:tblStylePr>
    <w:tblStylePr w:type="lastRow">
      <w:rPr>
        <w:b/>
        <w:bCs/>
      </w:rPr>
      <w:tblPr/>
      <w:tcPr>
        <w:tcBorders>
          <w:top w:val="double" w:sz="2" w:space="0" w:color="37FF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5131B"/>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2-Accent1">
    <w:name w:val="Grid Table 2 Accent 1"/>
    <w:basedOn w:val="TableNormal"/>
    <w:uiPriority w:val="47"/>
    <w:semiHidden/>
    <w:rsid w:val="0095131B"/>
    <w:tblPr>
      <w:tblStyleRowBandSize w:val="1"/>
      <w:tblStyleColBandSize w:val="1"/>
      <w:tblBorders>
        <w:top w:val="single" w:sz="2" w:space="0" w:color="F7AB79" w:themeColor="accent1" w:themeTint="99"/>
        <w:bottom w:val="single" w:sz="2" w:space="0" w:color="F7AB79" w:themeColor="accent1" w:themeTint="99"/>
        <w:insideH w:val="single" w:sz="2" w:space="0" w:color="F7AB79" w:themeColor="accent1" w:themeTint="99"/>
        <w:insideV w:val="single" w:sz="2" w:space="0" w:color="F7AB79" w:themeColor="accent1" w:themeTint="99"/>
      </w:tblBorders>
    </w:tblPr>
    <w:tblStylePr w:type="firstRow">
      <w:rPr>
        <w:b/>
        <w:bCs/>
      </w:rPr>
      <w:tblPr/>
      <w:tcPr>
        <w:tcBorders>
          <w:top w:val="nil"/>
          <w:bottom w:val="single" w:sz="12" w:space="0" w:color="F7AB79" w:themeColor="accent1" w:themeTint="99"/>
          <w:insideH w:val="nil"/>
          <w:insideV w:val="nil"/>
        </w:tcBorders>
        <w:shd w:val="clear" w:color="auto" w:fill="FFFFFF" w:themeFill="background1"/>
      </w:tcPr>
    </w:tblStylePr>
    <w:tblStylePr w:type="lastRow">
      <w:rPr>
        <w:b/>
        <w:bCs/>
      </w:rPr>
      <w:tblPr/>
      <w:tcPr>
        <w:tcBorders>
          <w:top w:val="double" w:sz="2" w:space="0" w:color="F7AB7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2-Accent2">
    <w:name w:val="Grid Table 2 Accent 2"/>
    <w:basedOn w:val="TableNormal"/>
    <w:uiPriority w:val="47"/>
    <w:semiHidden/>
    <w:rsid w:val="0095131B"/>
    <w:tblPr>
      <w:tblStyleRowBandSize w:val="1"/>
      <w:tblStyleColBandSize w:val="1"/>
      <w:tblBorders>
        <w:top w:val="single" w:sz="2" w:space="0" w:color="34FFEE" w:themeColor="accent2" w:themeTint="99"/>
        <w:bottom w:val="single" w:sz="2" w:space="0" w:color="34FFEE" w:themeColor="accent2" w:themeTint="99"/>
        <w:insideH w:val="single" w:sz="2" w:space="0" w:color="34FFEE" w:themeColor="accent2" w:themeTint="99"/>
        <w:insideV w:val="single" w:sz="2" w:space="0" w:color="34FFEE" w:themeColor="accent2" w:themeTint="99"/>
      </w:tblBorders>
    </w:tblPr>
    <w:tblStylePr w:type="firstRow">
      <w:rPr>
        <w:b/>
        <w:bCs/>
      </w:rPr>
      <w:tblPr/>
      <w:tcPr>
        <w:tcBorders>
          <w:top w:val="nil"/>
          <w:bottom w:val="single" w:sz="12" w:space="0" w:color="34FFEE" w:themeColor="accent2" w:themeTint="99"/>
          <w:insideH w:val="nil"/>
          <w:insideV w:val="nil"/>
        </w:tcBorders>
        <w:shd w:val="clear" w:color="auto" w:fill="FFFFFF" w:themeFill="background1"/>
      </w:tcPr>
    </w:tblStylePr>
    <w:tblStylePr w:type="lastRow">
      <w:rPr>
        <w:b/>
        <w:bCs/>
      </w:rPr>
      <w:tblPr/>
      <w:tcPr>
        <w:tcBorders>
          <w:top w:val="double" w:sz="2" w:space="0" w:color="34FF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2-Accent3">
    <w:name w:val="Grid Table 2 Accent 3"/>
    <w:basedOn w:val="TableNormal"/>
    <w:uiPriority w:val="47"/>
    <w:semiHidden/>
    <w:rsid w:val="0095131B"/>
    <w:tblPr>
      <w:tblStyleRowBandSize w:val="1"/>
      <w:tblStyleColBandSize w:val="1"/>
      <w:tblBorders>
        <w:top w:val="single" w:sz="2" w:space="0" w:color="EC9488" w:themeColor="accent3" w:themeTint="99"/>
        <w:bottom w:val="single" w:sz="2" w:space="0" w:color="EC9488" w:themeColor="accent3" w:themeTint="99"/>
        <w:insideH w:val="single" w:sz="2" w:space="0" w:color="EC9488" w:themeColor="accent3" w:themeTint="99"/>
        <w:insideV w:val="single" w:sz="2" w:space="0" w:color="EC9488" w:themeColor="accent3" w:themeTint="99"/>
      </w:tblBorders>
    </w:tblPr>
    <w:tblStylePr w:type="firstRow">
      <w:rPr>
        <w:b/>
        <w:bCs/>
      </w:rPr>
      <w:tblPr/>
      <w:tcPr>
        <w:tcBorders>
          <w:top w:val="nil"/>
          <w:bottom w:val="single" w:sz="12" w:space="0" w:color="EC9488" w:themeColor="accent3" w:themeTint="99"/>
          <w:insideH w:val="nil"/>
          <w:insideV w:val="nil"/>
        </w:tcBorders>
        <w:shd w:val="clear" w:color="auto" w:fill="FFFFFF" w:themeFill="background1"/>
      </w:tcPr>
    </w:tblStylePr>
    <w:tblStylePr w:type="lastRow">
      <w:rPr>
        <w:b/>
        <w:bCs/>
      </w:rPr>
      <w:tblPr/>
      <w:tcPr>
        <w:tcBorders>
          <w:top w:val="double" w:sz="2" w:space="0" w:color="EC94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2-Accent4">
    <w:name w:val="Grid Table 2 Accent 4"/>
    <w:basedOn w:val="TableNormal"/>
    <w:uiPriority w:val="47"/>
    <w:semiHidden/>
    <w:rsid w:val="0095131B"/>
    <w:tblPr>
      <w:tblStyleRowBandSize w:val="1"/>
      <w:tblStyleColBandSize w:val="1"/>
      <w:tblBorders>
        <w:top w:val="single" w:sz="2" w:space="0" w:color="FDD289" w:themeColor="accent4" w:themeTint="99"/>
        <w:bottom w:val="single" w:sz="2" w:space="0" w:color="FDD289" w:themeColor="accent4" w:themeTint="99"/>
        <w:insideH w:val="single" w:sz="2" w:space="0" w:color="FDD289" w:themeColor="accent4" w:themeTint="99"/>
        <w:insideV w:val="single" w:sz="2" w:space="0" w:color="FDD289" w:themeColor="accent4" w:themeTint="99"/>
      </w:tblBorders>
    </w:tblPr>
    <w:tblStylePr w:type="firstRow">
      <w:rPr>
        <w:b/>
        <w:bCs/>
      </w:rPr>
      <w:tblPr/>
      <w:tcPr>
        <w:tcBorders>
          <w:top w:val="nil"/>
          <w:bottom w:val="single" w:sz="12" w:space="0" w:color="FDD289" w:themeColor="accent4" w:themeTint="99"/>
          <w:insideH w:val="nil"/>
          <w:insideV w:val="nil"/>
        </w:tcBorders>
        <w:shd w:val="clear" w:color="auto" w:fill="FFFFFF" w:themeFill="background1"/>
      </w:tcPr>
    </w:tblStylePr>
    <w:tblStylePr w:type="lastRow">
      <w:rPr>
        <w:b/>
        <w:bCs/>
      </w:rPr>
      <w:tblPr/>
      <w:tcPr>
        <w:tcBorders>
          <w:top w:val="double" w:sz="2" w:space="0" w:color="FDD28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2-Accent5">
    <w:name w:val="Grid Table 2 Accent 5"/>
    <w:basedOn w:val="TableNormal"/>
    <w:uiPriority w:val="47"/>
    <w:semiHidden/>
    <w:rsid w:val="0095131B"/>
    <w:tblPr>
      <w:tblStyleRowBandSize w:val="1"/>
      <w:tblStyleColBandSize w:val="1"/>
      <w:tblBorders>
        <w:top w:val="single" w:sz="2" w:space="0" w:color="BCDE93" w:themeColor="accent5" w:themeTint="99"/>
        <w:bottom w:val="single" w:sz="2" w:space="0" w:color="BCDE93" w:themeColor="accent5" w:themeTint="99"/>
        <w:insideH w:val="single" w:sz="2" w:space="0" w:color="BCDE93" w:themeColor="accent5" w:themeTint="99"/>
        <w:insideV w:val="single" w:sz="2" w:space="0" w:color="BCDE93" w:themeColor="accent5" w:themeTint="99"/>
      </w:tblBorders>
    </w:tblPr>
    <w:tblStylePr w:type="firstRow">
      <w:rPr>
        <w:b/>
        <w:bCs/>
      </w:rPr>
      <w:tblPr/>
      <w:tcPr>
        <w:tcBorders>
          <w:top w:val="nil"/>
          <w:bottom w:val="single" w:sz="12" w:space="0" w:color="BCDE93" w:themeColor="accent5" w:themeTint="99"/>
          <w:insideH w:val="nil"/>
          <w:insideV w:val="nil"/>
        </w:tcBorders>
        <w:shd w:val="clear" w:color="auto" w:fill="FFFFFF" w:themeFill="background1"/>
      </w:tcPr>
    </w:tblStylePr>
    <w:tblStylePr w:type="lastRow">
      <w:rPr>
        <w:b/>
        <w:bCs/>
      </w:rPr>
      <w:tblPr/>
      <w:tcPr>
        <w:tcBorders>
          <w:top w:val="double" w:sz="2" w:space="0" w:color="BCDE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2-Accent6">
    <w:name w:val="Grid Table 2 Accent 6"/>
    <w:basedOn w:val="TableNormal"/>
    <w:uiPriority w:val="47"/>
    <w:semiHidden/>
    <w:rsid w:val="0095131B"/>
    <w:tblPr>
      <w:tblStyleRowBandSize w:val="1"/>
      <w:tblStyleColBandSize w:val="1"/>
      <w:tblBorders>
        <w:top w:val="single" w:sz="2" w:space="0" w:color="37FFBC" w:themeColor="accent6" w:themeTint="99"/>
        <w:bottom w:val="single" w:sz="2" w:space="0" w:color="37FFBC" w:themeColor="accent6" w:themeTint="99"/>
        <w:insideH w:val="single" w:sz="2" w:space="0" w:color="37FFBC" w:themeColor="accent6" w:themeTint="99"/>
        <w:insideV w:val="single" w:sz="2" w:space="0" w:color="37FFBC" w:themeColor="accent6" w:themeTint="99"/>
      </w:tblBorders>
    </w:tblPr>
    <w:tblStylePr w:type="firstRow">
      <w:rPr>
        <w:b/>
        <w:bCs/>
      </w:rPr>
      <w:tblPr/>
      <w:tcPr>
        <w:tcBorders>
          <w:top w:val="nil"/>
          <w:bottom w:val="single" w:sz="12" w:space="0" w:color="37FFBC" w:themeColor="accent6" w:themeTint="99"/>
          <w:insideH w:val="nil"/>
          <w:insideV w:val="nil"/>
        </w:tcBorders>
        <w:shd w:val="clear" w:color="auto" w:fill="FFFFFF" w:themeFill="background1"/>
      </w:tcPr>
    </w:tblStylePr>
    <w:tblStylePr w:type="lastRow">
      <w:rPr>
        <w:b/>
        <w:bCs/>
      </w:rPr>
      <w:tblPr/>
      <w:tcPr>
        <w:tcBorders>
          <w:top w:val="double" w:sz="2" w:space="0" w:color="37FF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3">
    <w:name w:val="Grid Table 3"/>
    <w:basedOn w:val="TableNormal"/>
    <w:uiPriority w:val="48"/>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3-Accent1">
    <w:name w:val="Grid Table 3 Accent 1"/>
    <w:basedOn w:val="TableNormal"/>
    <w:uiPriority w:val="48"/>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bottom w:val="single" w:sz="4" w:space="0" w:color="F7AB79" w:themeColor="accent1" w:themeTint="99"/>
        </w:tcBorders>
      </w:tcPr>
    </w:tblStylePr>
    <w:tblStylePr w:type="nwCell">
      <w:tblPr/>
      <w:tcPr>
        <w:tcBorders>
          <w:bottom w:val="single" w:sz="4" w:space="0" w:color="F7AB79" w:themeColor="accent1" w:themeTint="99"/>
        </w:tcBorders>
      </w:tcPr>
    </w:tblStylePr>
    <w:tblStylePr w:type="seCell">
      <w:tblPr/>
      <w:tcPr>
        <w:tcBorders>
          <w:top w:val="single" w:sz="4" w:space="0" w:color="F7AB79" w:themeColor="accent1" w:themeTint="99"/>
        </w:tcBorders>
      </w:tcPr>
    </w:tblStylePr>
    <w:tblStylePr w:type="swCell">
      <w:tblPr/>
      <w:tcPr>
        <w:tcBorders>
          <w:top w:val="single" w:sz="4" w:space="0" w:color="F7AB79" w:themeColor="accent1" w:themeTint="99"/>
        </w:tcBorders>
      </w:tcPr>
    </w:tblStylePr>
  </w:style>
  <w:style w:type="table" w:styleId="GridTable3-Accent2">
    <w:name w:val="Grid Table 3 Accent 2"/>
    <w:basedOn w:val="TableNormal"/>
    <w:uiPriority w:val="48"/>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bottom w:val="single" w:sz="4" w:space="0" w:color="34FFEE" w:themeColor="accent2" w:themeTint="99"/>
        </w:tcBorders>
      </w:tcPr>
    </w:tblStylePr>
    <w:tblStylePr w:type="nwCell">
      <w:tblPr/>
      <w:tcPr>
        <w:tcBorders>
          <w:bottom w:val="single" w:sz="4" w:space="0" w:color="34FFEE" w:themeColor="accent2" w:themeTint="99"/>
        </w:tcBorders>
      </w:tcPr>
    </w:tblStylePr>
    <w:tblStylePr w:type="seCell">
      <w:tblPr/>
      <w:tcPr>
        <w:tcBorders>
          <w:top w:val="single" w:sz="4" w:space="0" w:color="34FFEE" w:themeColor="accent2" w:themeTint="99"/>
        </w:tcBorders>
      </w:tcPr>
    </w:tblStylePr>
    <w:tblStylePr w:type="swCell">
      <w:tblPr/>
      <w:tcPr>
        <w:tcBorders>
          <w:top w:val="single" w:sz="4" w:space="0" w:color="34FFEE" w:themeColor="accent2" w:themeTint="99"/>
        </w:tcBorders>
      </w:tcPr>
    </w:tblStylePr>
  </w:style>
  <w:style w:type="table" w:styleId="GridTable3-Accent3">
    <w:name w:val="Grid Table 3 Accent 3"/>
    <w:basedOn w:val="TableNormal"/>
    <w:uiPriority w:val="48"/>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bottom w:val="single" w:sz="4" w:space="0" w:color="EC9488" w:themeColor="accent3" w:themeTint="99"/>
        </w:tcBorders>
      </w:tcPr>
    </w:tblStylePr>
    <w:tblStylePr w:type="nwCell">
      <w:tblPr/>
      <w:tcPr>
        <w:tcBorders>
          <w:bottom w:val="single" w:sz="4" w:space="0" w:color="EC9488" w:themeColor="accent3" w:themeTint="99"/>
        </w:tcBorders>
      </w:tcPr>
    </w:tblStylePr>
    <w:tblStylePr w:type="seCell">
      <w:tblPr/>
      <w:tcPr>
        <w:tcBorders>
          <w:top w:val="single" w:sz="4" w:space="0" w:color="EC9488" w:themeColor="accent3" w:themeTint="99"/>
        </w:tcBorders>
      </w:tcPr>
    </w:tblStylePr>
    <w:tblStylePr w:type="swCell">
      <w:tblPr/>
      <w:tcPr>
        <w:tcBorders>
          <w:top w:val="single" w:sz="4" w:space="0" w:color="EC9488" w:themeColor="accent3" w:themeTint="99"/>
        </w:tcBorders>
      </w:tcPr>
    </w:tblStylePr>
  </w:style>
  <w:style w:type="table" w:styleId="GridTable3-Accent4">
    <w:name w:val="Grid Table 3 Accent 4"/>
    <w:basedOn w:val="TableNormal"/>
    <w:uiPriority w:val="48"/>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bottom w:val="single" w:sz="4" w:space="0" w:color="FDD289" w:themeColor="accent4" w:themeTint="99"/>
        </w:tcBorders>
      </w:tcPr>
    </w:tblStylePr>
    <w:tblStylePr w:type="nwCell">
      <w:tblPr/>
      <w:tcPr>
        <w:tcBorders>
          <w:bottom w:val="single" w:sz="4" w:space="0" w:color="FDD289" w:themeColor="accent4" w:themeTint="99"/>
        </w:tcBorders>
      </w:tcPr>
    </w:tblStylePr>
    <w:tblStylePr w:type="seCell">
      <w:tblPr/>
      <w:tcPr>
        <w:tcBorders>
          <w:top w:val="single" w:sz="4" w:space="0" w:color="FDD289" w:themeColor="accent4" w:themeTint="99"/>
        </w:tcBorders>
      </w:tcPr>
    </w:tblStylePr>
    <w:tblStylePr w:type="swCell">
      <w:tblPr/>
      <w:tcPr>
        <w:tcBorders>
          <w:top w:val="single" w:sz="4" w:space="0" w:color="FDD289" w:themeColor="accent4" w:themeTint="99"/>
        </w:tcBorders>
      </w:tcPr>
    </w:tblStylePr>
  </w:style>
  <w:style w:type="table" w:styleId="GridTable3-Accent5">
    <w:name w:val="Grid Table 3 Accent 5"/>
    <w:basedOn w:val="TableNormal"/>
    <w:uiPriority w:val="48"/>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bottom w:val="single" w:sz="4" w:space="0" w:color="BCDE93" w:themeColor="accent5" w:themeTint="99"/>
        </w:tcBorders>
      </w:tcPr>
    </w:tblStylePr>
    <w:tblStylePr w:type="nwCell">
      <w:tblPr/>
      <w:tcPr>
        <w:tcBorders>
          <w:bottom w:val="single" w:sz="4" w:space="0" w:color="BCDE93" w:themeColor="accent5" w:themeTint="99"/>
        </w:tcBorders>
      </w:tcPr>
    </w:tblStylePr>
    <w:tblStylePr w:type="seCell">
      <w:tblPr/>
      <w:tcPr>
        <w:tcBorders>
          <w:top w:val="single" w:sz="4" w:space="0" w:color="BCDE93" w:themeColor="accent5" w:themeTint="99"/>
        </w:tcBorders>
      </w:tcPr>
    </w:tblStylePr>
    <w:tblStylePr w:type="swCell">
      <w:tblPr/>
      <w:tcPr>
        <w:tcBorders>
          <w:top w:val="single" w:sz="4" w:space="0" w:color="BCDE93" w:themeColor="accent5" w:themeTint="99"/>
        </w:tcBorders>
      </w:tcPr>
    </w:tblStylePr>
  </w:style>
  <w:style w:type="table" w:styleId="GridTable3-Accent6">
    <w:name w:val="Grid Table 3 Accent 6"/>
    <w:basedOn w:val="TableNormal"/>
    <w:uiPriority w:val="48"/>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bottom w:val="single" w:sz="4" w:space="0" w:color="37FFBC" w:themeColor="accent6" w:themeTint="99"/>
        </w:tcBorders>
      </w:tcPr>
    </w:tblStylePr>
    <w:tblStylePr w:type="nwCell">
      <w:tblPr/>
      <w:tcPr>
        <w:tcBorders>
          <w:bottom w:val="single" w:sz="4" w:space="0" w:color="37FFBC" w:themeColor="accent6" w:themeTint="99"/>
        </w:tcBorders>
      </w:tcPr>
    </w:tblStylePr>
    <w:tblStylePr w:type="seCell">
      <w:tblPr/>
      <w:tcPr>
        <w:tcBorders>
          <w:top w:val="single" w:sz="4" w:space="0" w:color="37FFBC" w:themeColor="accent6" w:themeTint="99"/>
        </w:tcBorders>
      </w:tcPr>
    </w:tblStylePr>
    <w:tblStylePr w:type="swCell">
      <w:tblPr/>
      <w:tcPr>
        <w:tcBorders>
          <w:top w:val="single" w:sz="4" w:space="0" w:color="37FFBC" w:themeColor="accent6" w:themeTint="99"/>
        </w:tcBorders>
      </w:tcPr>
    </w:tblStylePr>
  </w:style>
  <w:style w:type="table" w:styleId="GridTable4">
    <w:name w:val="Grid Table 4"/>
    <w:basedOn w:val="TableNormal"/>
    <w:uiPriority w:val="49"/>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4-Accent1">
    <w:name w:val="Grid Table 4 Accent 1"/>
    <w:basedOn w:val="TableNormal"/>
    <w:uiPriority w:val="49"/>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color w:val="FFFFFF" w:themeColor="background1"/>
      </w:rPr>
      <w:tblPr/>
      <w:tcPr>
        <w:tcBorders>
          <w:top w:val="single" w:sz="4" w:space="0" w:color="F37420" w:themeColor="accent1"/>
          <w:left w:val="single" w:sz="4" w:space="0" w:color="F37420" w:themeColor="accent1"/>
          <w:bottom w:val="single" w:sz="4" w:space="0" w:color="F37420" w:themeColor="accent1"/>
          <w:right w:val="single" w:sz="4" w:space="0" w:color="F37420" w:themeColor="accent1"/>
          <w:insideH w:val="nil"/>
          <w:insideV w:val="nil"/>
        </w:tcBorders>
        <w:shd w:val="clear" w:color="auto" w:fill="F37420" w:themeFill="accent1"/>
      </w:tcPr>
    </w:tblStylePr>
    <w:tblStylePr w:type="lastRow">
      <w:rPr>
        <w:b/>
        <w:bCs/>
      </w:rPr>
      <w:tblPr/>
      <w:tcPr>
        <w:tcBorders>
          <w:top w:val="double" w:sz="4" w:space="0" w:color="F37420" w:themeColor="accent1"/>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4-Accent2">
    <w:name w:val="Grid Table 4 Accent 2"/>
    <w:basedOn w:val="TableNormal"/>
    <w:uiPriority w:val="49"/>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color w:val="FFFFFF" w:themeColor="background1"/>
      </w:rPr>
      <w:tblPr/>
      <w:tcPr>
        <w:tcBorders>
          <w:top w:val="single" w:sz="4" w:space="0" w:color="00AD9F" w:themeColor="accent2"/>
          <w:left w:val="single" w:sz="4" w:space="0" w:color="00AD9F" w:themeColor="accent2"/>
          <w:bottom w:val="single" w:sz="4" w:space="0" w:color="00AD9F" w:themeColor="accent2"/>
          <w:right w:val="single" w:sz="4" w:space="0" w:color="00AD9F" w:themeColor="accent2"/>
          <w:insideH w:val="nil"/>
          <w:insideV w:val="nil"/>
        </w:tcBorders>
        <w:shd w:val="clear" w:color="auto" w:fill="00AD9F" w:themeFill="accent2"/>
      </w:tcPr>
    </w:tblStylePr>
    <w:tblStylePr w:type="lastRow">
      <w:rPr>
        <w:b/>
        <w:bCs/>
      </w:rPr>
      <w:tblPr/>
      <w:tcPr>
        <w:tcBorders>
          <w:top w:val="double" w:sz="4" w:space="0" w:color="00AD9F" w:themeColor="accent2"/>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4-Accent3">
    <w:name w:val="Grid Table 4 Accent 3"/>
    <w:basedOn w:val="TableNormal"/>
    <w:uiPriority w:val="49"/>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color w:val="FFFFFF" w:themeColor="background1"/>
      </w:rPr>
      <w:tblPr/>
      <w:tcPr>
        <w:tcBorders>
          <w:top w:val="single" w:sz="4" w:space="0" w:color="E04E39" w:themeColor="accent3"/>
          <w:left w:val="single" w:sz="4" w:space="0" w:color="E04E39" w:themeColor="accent3"/>
          <w:bottom w:val="single" w:sz="4" w:space="0" w:color="E04E39" w:themeColor="accent3"/>
          <w:right w:val="single" w:sz="4" w:space="0" w:color="E04E39" w:themeColor="accent3"/>
          <w:insideH w:val="nil"/>
          <w:insideV w:val="nil"/>
        </w:tcBorders>
        <w:shd w:val="clear" w:color="auto" w:fill="E04E39" w:themeFill="accent3"/>
      </w:tcPr>
    </w:tblStylePr>
    <w:tblStylePr w:type="lastRow">
      <w:rPr>
        <w:b/>
        <w:bCs/>
      </w:rPr>
      <w:tblPr/>
      <w:tcPr>
        <w:tcBorders>
          <w:top w:val="double" w:sz="4" w:space="0" w:color="E04E39" w:themeColor="accent3"/>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4-Accent4">
    <w:name w:val="Grid Table 4 Accent 4"/>
    <w:basedOn w:val="TableNormal"/>
    <w:uiPriority w:val="49"/>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color w:val="FFFFFF" w:themeColor="background1"/>
      </w:rPr>
      <w:tblPr/>
      <w:tcPr>
        <w:tcBorders>
          <w:top w:val="single" w:sz="4" w:space="0" w:color="FCB53B" w:themeColor="accent4"/>
          <w:left w:val="single" w:sz="4" w:space="0" w:color="FCB53B" w:themeColor="accent4"/>
          <w:bottom w:val="single" w:sz="4" w:space="0" w:color="FCB53B" w:themeColor="accent4"/>
          <w:right w:val="single" w:sz="4" w:space="0" w:color="FCB53B" w:themeColor="accent4"/>
          <w:insideH w:val="nil"/>
          <w:insideV w:val="nil"/>
        </w:tcBorders>
        <w:shd w:val="clear" w:color="auto" w:fill="FCB53B" w:themeFill="accent4"/>
      </w:tcPr>
    </w:tblStylePr>
    <w:tblStylePr w:type="lastRow">
      <w:rPr>
        <w:b/>
        <w:bCs/>
      </w:rPr>
      <w:tblPr/>
      <w:tcPr>
        <w:tcBorders>
          <w:top w:val="double" w:sz="4" w:space="0" w:color="FCB53B" w:themeColor="accent4"/>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4-Accent5">
    <w:name w:val="Grid Table 4 Accent 5"/>
    <w:basedOn w:val="TableNormal"/>
    <w:uiPriority w:val="49"/>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color w:val="FFFFFF" w:themeColor="background1"/>
      </w:rPr>
      <w:tblPr/>
      <w:tcPr>
        <w:tcBorders>
          <w:top w:val="single" w:sz="4" w:space="0" w:color="91C84C" w:themeColor="accent5"/>
          <w:left w:val="single" w:sz="4" w:space="0" w:color="91C84C" w:themeColor="accent5"/>
          <w:bottom w:val="single" w:sz="4" w:space="0" w:color="91C84C" w:themeColor="accent5"/>
          <w:right w:val="single" w:sz="4" w:space="0" w:color="91C84C" w:themeColor="accent5"/>
          <w:insideH w:val="nil"/>
          <w:insideV w:val="nil"/>
        </w:tcBorders>
        <w:shd w:val="clear" w:color="auto" w:fill="91C84C" w:themeFill="accent5"/>
      </w:tcPr>
    </w:tblStylePr>
    <w:tblStylePr w:type="lastRow">
      <w:rPr>
        <w:b/>
        <w:bCs/>
      </w:rPr>
      <w:tblPr/>
      <w:tcPr>
        <w:tcBorders>
          <w:top w:val="double" w:sz="4" w:space="0" w:color="91C84C" w:themeColor="accent5"/>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4-Accent6">
    <w:name w:val="Grid Table 4 Accent 6"/>
    <w:basedOn w:val="TableNormal"/>
    <w:uiPriority w:val="49"/>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color w:val="FFFFFF" w:themeColor="background1"/>
      </w:rPr>
      <w:tblPr/>
      <w:tcPr>
        <w:tcBorders>
          <w:top w:val="single" w:sz="4" w:space="0" w:color="00B176" w:themeColor="accent6"/>
          <w:left w:val="single" w:sz="4" w:space="0" w:color="00B176" w:themeColor="accent6"/>
          <w:bottom w:val="single" w:sz="4" w:space="0" w:color="00B176" w:themeColor="accent6"/>
          <w:right w:val="single" w:sz="4" w:space="0" w:color="00B176" w:themeColor="accent6"/>
          <w:insideH w:val="nil"/>
          <w:insideV w:val="nil"/>
        </w:tcBorders>
        <w:shd w:val="clear" w:color="auto" w:fill="00B176" w:themeFill="accent6"/>
      </w:tcPr>
    </w:tblStylePr>
    <w:tblStylePr w:type="lastRow">
      <w:rPr>
        <w:b/>
        <w:bCs/>
      </w:rPr>
      <w:tblPr/>
      <w:tcPr>
        <w:tcBorders>
          <w:top w:val="double" w:sz="4" w:space="0" w:color="00B176" w:themeColor="accent6"/>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5Dark">
    <w:name w:val="Grid Table 5 Dark"/>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ridTable5Dark-Accent1">
    <w:name w:val="Grid Table 5 Dark Accent 1"/>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742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42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742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7420" w:themeFill="accent1"/>
      </w:tcPr>
    </w:tblStylePr>
    <w:tblStylePr w:type="band1Vert">
      <w:tblPr/>
      <w:tcPr>
        <w:shd w:val="clear" w:color="auto" w:fill="FAC7A5" w:themeFill="accent1" w:themeFillTint="66"/>
      </w:tcPr>
    </w:tblStylePr>
    <w:tblStylePr w:type="band1Horz">
      <w:tblPr/>
      <w:tcPr>
        <w:shd w:val="clear" w:color="auto" w:fill="FAC7A5" w:themeFill="accent1" w:themeFillTint="66"/>
      </w:tcPr>
    </w:tblStylePr>
  </w:style>
  <w:style w:type="table" w:styleId="GridTable5Dark-Accent2">
    <w:name w:val="Grid Table 5 Dark Accent 2"/>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9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9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9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9F" w:themeFill="accent2"/>
      </w:tcPr>
    </w:tblStylePr>
    <w:tblStylePr w:type="band1Vert">
      <w:tblPr/>
      <w:tcPr>
        <w:shd w:val="clear" w:color="auto" w:fill="78FFF3" w:themeFill="accent2" w:themeFillTint="66"/>
      </w:tcPr>
    </w:tblStylePr>
    <w:tblStylePr w:type="band1Horz">
      <w:tblPr/>
      <w:tcPr>
        <w:shd w:val="clear" w:color="auto" w:fill="78FFF3" w:themeFill="accent2" w:themeFillTint="66"/>
      </w:tcPr>
    </w:tblStylePr>
  </w:style>
  <w:style w:type="table" w:styleId="GridTable5Dark-Accent3">
    <w:name w:val="Grid Table 5 Dark Accent 3"/>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B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4E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4E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4E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4E39" w:themeFill="accent3"/>
      </w:tcPr>
    </w:tblStylePr>
    <w:tblStylePr w:type="band1Vert">
      <w:tblPr/>
      <w:tcPr>
        <w:shd w:val="clear" w:color="auto" w:fill="F2B8AF" w:themeFill="accent3" w:themeFillTint="66"/>
      </w:tcPr>
    </w:tblStylePr>
    <w:tblStylePr w:type="band1Horz">
      <w:tblPr/>
      <w:tcPr>
        <w:shd w:val="clear" w:color="auto" w:fill="F2B8AF" w:themeFill="accent3" w:themeFillTint="66"/>
      </w:tcPr>
    </w:tblStylePr>
  </w:style>
  <w:style w:type="table" w:styleId="GridTable5Dark-Accent4">
    <w:name w:val="Grid Table 5 Dark Accent 4"/>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53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53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53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53B" w:themeFill="accent4"/>
      </w:tcPr>
    </w:tblStylePr>
    <w:tblStylePr w:type="band1Vert">
      <w:tblPr/>
      <w:tcPr>
        <w:shd w:val="clear" w:color="auto" w:fill="FDE1B0" w:themeFill="accent4" w:themeFillTint="66"/>
      </w:tcPr>
    </w:tblStylePr>
    <w:tblStylePr w:type="band1Horz">
      <w:tblPr/>
      <w:tcPr>
        <w:shd w:val="clear" w:color="auto" w:fill="FDE1B0" w:themeFill="accent4" w:themeFillTint="66"/>
      </w:tcPr>
    </w:tblStylePr>
  </w:style>
  <w:style w:type="table" w:styleId="GridTable5Dark-Accent5">
    <w:name w:val="Grid Table 5 Dark Accent 5"/>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4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C8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C8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C8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C84C" w:themeFill="accent5"/>
      </w:tcPr>
    </w:tblStylePr>
    <w:tblStylePr w:type="band1Vert">
      <w:tblPr/>
      <w:tcPr>
        <w:shd w:val="clear" w:color="auto" w:fill="D2E9B7" w:themeFill="accent5" w:themeFillTint="66"/>
      </w:tcPr>
    </w:tblStylePr>
    <w:tblStylePr w:type="band1Horz">
      <w:tblPr/>
      <w:tcPr>
        <w:shd w:val="clear" w:color="auto" w:fill="D2E9B7" w:themeFill="accent5" w:themeFillTint="66"/>
      </w:tcPr>
    </w:tblStylePr>
  </w:style>
  <w:style w:type="table" w:styleId="GridTable5Dark-Accent6">
    <w:name w:val="Grid Table 5 Dark Accent 6"/>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7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7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7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76" w:themeFill="accent6"/>
      </w:tcPr>
    </w:tblStylePr>
    <w:tblStylePr w:type="band1Vert">
      <w:tblPr/>
      <w:tcPr>
        <w:shd w:val="clear" w:color="auto" w:fill="79FFD2" w:themeFill="accent6" w:themeFillTint="66"/>
      </w:tcPr>
    </w:tblStylePr>
    <w:tblStylePr w:type="band1Horz">
      <w:tblPr/>
      <w:tcPr>
        <w:shd w:val="clear" w:color="auto" w:fill="79FFD2" w:themeFill="accent6" w:themeFillTint="66"/>
      </w:tcPr>
    </w:tblStylePr>
  </w:style>
  <w:style w:type="table" w:styleId="GridTable6Colorful">
    <w:name w:val="Grid Table 6 Colorful"/>
    <w:basedOn w:val="TableNormal"/>
    <w:uiPriority w:val="51"/>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6Colorful-Accent1">
    <w:name w:val="Grid Table 6 Colorful Accent 1"/>
    <w:basedOn w:val="TableNormal"/>
    <w:uiPriority w:val="51"/>
    <w:semiHidden/>
    <w:rsid w:val="0095131B"/>
    <w:rPr>
      <w:color w:val="C3530A" w:themeColor="accent1" w:themeShade="BF"/>
    </w:rPr>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bottom w:val="single" w:sz="12" w:space="0" w:color="F7AB79" w:themeColor="accent1" w:themeTint="99"/>
        </w:tcBorders>
      </w:tcPr>
    </w:tblStylePr>
    <w:tblStylePr w:type="lastRow">
      <w:rPr>
        <w:b/>
        <w:bCs/>
      </w:rPr>
      <w:tblPr/>
      <w:tcPr>
        <w:tcBorders>
          <w:top w:val="doub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6Colorful-Accent2">
    <w:name w:val="Grid Table 6 Colorful Accent 2"/>
    <w:basedOn w:val="TableNormal"/>
    <w:uiPriority w:val="51"/>
    <w:semiHidden/>
    <w:rsid w:val="0095131B"/>
    <w:rPr>
      <w:color w:val="008176" w:themeColor="accent2" w:themeShade="BF"/>
    </w:rPr>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bottom w:val="single" w:sz="12" w:space="0" w:color="34FFEE" w:themeColor="accent2" w:themeTint="99"/>
        </w:tcBorders>
      </w:tcPr>
    </w:tblStylePr>
    <w:tblStylePr w:type="lastRow">
      <w:rPr>
        <w:b/>
        <w:bCs/>
      </w:rPr>
      <w:tblPr/>
      <w:tcPr>
        <w:tcBorders>
          <w:top w:val="doub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6Colorful-Accent3">
    <w:name w:val="Grid Table 6 Colorful Accent 3"/>
    <w:basedOn w:val="TableNormal"/>
    <w:uiPriority w:val="51"/>
    <w:semiHidden/>
    <w:rsid w:val="0095131B"/>
    <w:rPr>
      <w:color w:val="B52F1C" w:themeColor="accent3" w:themeShade="BF"/>
    </w:rPr>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bottom w:val="single" w:sz="12" w:space="0" w:color="EC9488" w:themeColor="accent3" w:themeTint="99"/>
        </w:tcBorders>
      </w:tcPr>
    </w:tblStylePr>
    <w:tblStylePr w:type="lastRow">
      <w:rPr>
        <w:b/>
        <w:bCs/>
      </w:rPr>
      <w:tblPr/>
      <w:tcPr>
        <w:tcBorders>
          <w:top w:val="doub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6Colorful-Accent4">
    <w:name w:val="Grid Table 6 Colorful Accent 4"/>
    <w:basedOn w:val="TableNormal"/>
    <w:uiPriority w:val="51"/>
    <w:semiHidden/>
    <w:rsid w:val="0095131B"/>
    <w:rPr>
      <w:color w:val="E59103" w:themeColor="accent4" w:themeShade="BF"/>
    </w:rPr>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bottom w:val="single" w:sz="12" w:space="0" w:color="FDD289" w:themeColor="accent4" w:themeTint="99"/>
        </w:tcBorders>
      </w:tcPr>
    </w:tblStylePr>
    <w:tblStylePr w:type="lastRow">
      <w:rPr>
        <w:b/>
        <w:bCs/>
      </w:rPr>
      <w:tblPr/>
      <w:tcPr>
        <w:tcBorders>
          <w:top w:val="doub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6Colorful-Accent5">
    <w:name w:val="Grid Table 6 Colorful Accent 5"/>
    <w:basedOn w:val="TableNormal"/>
    <w:uiPriority w:val="51"/>
    <w:semiHidden/>
    <w:rsid w:val="0095131B"/>
    <w:rPr>
      <w:color w:val="6D9E30" w:themeColor="accent5" w:themeShade="BF"/>
    </w:rPr>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bottom w:val="single" w:sz="12" w:space="0" w:color="BCDE93" w:themeColor="accent5" w:themeTint="99"/>
        </w:tcBorders>
      </w:tcPr>
    </w:tblStylePr>
    <w:tblStylePr w:type="lastRow">
      <w:rPr>
        <w:b/>
        <w:bCs/>
      </w:rPr>
      <w:tblPr/>
      <w:tcPr>
        <w:tcBorders>
          <w:top w:val="doub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6Colorful-Accent6">
    <w:name w:val="Grid Table 6 Colorful Accent 6"/>
    <w:basedOn w:val="TableNormal"/>
    <w:uiPriority w:val="51"/>
    <w:semiHidden/>
    <w:rsid w:val="0095131B"/>
    <w:rPr>
      <w:color w:val="008458" w:themeColor="accent6" w:themeShade="BF"/>
    </w:rPr>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bottom w:val="single" w:sz="12" w:space="0" w:color="37FFBC" w:themeColor="accent6" w:themeTint="99"/>
        </w:tcBorders>
      </w:tcPr>
    </w:tblStylePr>
    <w:tblStylePr w:type="lastRow">
      <w:rPr>
        <w:b/>
        <w:bCs/>
      </w:rPr>
      <w:tblPr/>
      <w:tcPr>
        <w:tcBorders>
          <w:top w:val="doub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7Colorful">
    <w:name w:val="Grid Table 7 Colorful"/>
    <w:basedOn w:val="TableNormal"/>
    <w:uiPriority w:val="52"/>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7Colorful-Accent1">
    <w:name w:val="Grid Table 7 Colorful Accent 1"/>
    <w:basedOn w:val="TableNormal"/>
    <w:uiPriority w:val="52"/>
    <w:semiHidden/>
    <w:rsid w:val="0095131B"/>
    <w:rPr>
      <w:color w:val="C3530A" w:themeColor="accent1" w:themeShade="BF"/>
    </w:rPr>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bottom w:val="single" w:sz="4" w:space="0" w:color="F7AB79" w:themeColor="accent1" w:themeTint="99"/>
        </w:tcBorders>
      </w:tcPr>
    </w:tblStylePr>
    <w:tblStylePr w:type="nwCell">
      <w:tblPr/>
      <w:tcPr>
        <w:tcBorders>
          <w:bottom w:val="single" w:sz="4" w:space="0" w:color="F7AB79" w:themeColor="accent1" w:themeTint="99"/>
        </w:tcBorders>
      </w:tcPr>
    </w:tblStylePr>
    <w:tblStylePr w:type="seCell">
      <w:tblPr/>
      <w:tcPr>
        <w:tcBorders>
          <w:top w:val="single" w:sz="4" w:space="0" w:color="F7AB79" w:themeColor="accent1" w:themeTint="99"/>
        </w:tcBorders>
      </w:tcPr>
    </w:tblStylePr>
    <w:tblStylePr w:type="swCell">
      <w:tblPr/>
      <w:tcPr>
        <w:tcBorders>
          <w:top w:val="single" w:sz="4" w:space="0" w:color="F7AB79" w:themeColor="accent1" w:themeTint="99"/>
        </w:tcBorders>
      </w:tcPr>
    </w:tblStylePr>
  </w:style>
  <w:style w:type="table" w:styleId="GridTable7Colorful-Accent2">
    <w:name w:val="Grid Table 7 Colorful Accent 2"/>
    <w:basedOn w:val="TableNormal"/>
    <w:uiPriority w:val="52"/>
    <w:semiHidden/>
    <w:rsid w:val="0095131B"/>
    <w:rPr>
      <w:color w:val="008176" w:themeColor="accent2" w:themeShade="BF"/>
    </w:rPr>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bottom w:val="single" w:sz="4" w:space="0" w:color="34FFEE" w:themeColor="accent2" w:themeTint="99"/>
        </w:tcBorders>
      </w:tcPr>
    </w:tblStylePr>
    <w:tblStylePr w:type="nwCell">
      <w:tblPr/>
      <w:tcPr>
        <w:tcBorders>
          <w:bottom w:val="single" w:sz="4" w:space="0" w:color="34FFEE" w:themeColor="accent2" w:themeTint="99"/>
        </w:tcBorders>
      </w:tcPr>
    </w:tblStylePr>
    <w:tblStylePr w:type="seCell">
      <w:tblPr/>
      <w:tcPr>
        <w:tcBorders>
          <w:top w:val="single" w:sz="4" w:space="0" w:color="34FFEE" w:themeColor="accent2" w:themeTint="99"/>
        </w:tcBorders>
      </w:tcPr>
    </w:tblStylePr>
    <w:tblStylePr w:type="swCell">
      <w:tblPr/>
      <w:tcPr>
        <w:tcBorders>
          <w:top w:val="single" w:sz="4" w:space="0" w:color="34FFEE" w:themeColor="accent2" w:themeTint="99"/>
        </w:tcBorders>
      </w:tcPr>
    </w:tblStylePr>
  </w:style>
  <w:style w:type="table" w:styleId="GridTable7Colorful-Accent3">
    <w:name w:val="Grid Table 7 Colorful Accent 3"/>
    <w:basedOn w:val="TableNormal"/>
    <w:uiPriority w:val="52"/>
    <w:semiHidden/>
    <w:rsid w:val="0095131B"/>
    <w:rPr>
      <w:color w:val="B52F1C" w:themeColor="accent3" w:themeShade="BF"/>
    </w:rPr>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bottom w:val="single" w:sz="4" w:space="0" w:color="EC9488" w:themeColor="accent3" w:themeTint="99"/>
        </w:tcBorders>
      </w:tcPr>
    </w:tblStylePr>
    <w:tblStylePr w:type="nwCell">
      <w:tblPr/>
      <w:tcPr>
        <w:tcBorders>
          <w:bottom w:val="single" w:sz="4" w:space="0" w:color="EC9488" w:themeColor="accent3" w:themeTint="99"/>
        </w:tcBorders>
      </w:tcPr>
    </w:tblStylePr>
    <w:tblStylePr w:type="seCell">
      <w:tblPr/>
      <w:tcPr>
        <w:tcBorders>
          <w:top w:val="single" w:sz="4" w:space="0" w:color="EC9488" w:themeColor="accent3" w:themeTint="99"/>
        </w:tcBorders>
      </w:tcPr>
    </w:tblStylePr>
    <w:tblStylePr w:type="swCell">
      <w:tblPr/>
      <w:tcPr>
        <w:tcBorders>
          <w:top w:val="single" w:sz="4" w:space="0" w:color="EC9488" w:themeColor="accent3" w:themeTint="99"/>
        </w:tcBorders>
      </w:tcPr>
    </w:tblStylePr>
  </w:style>
  <w:style w:type="table" w:styleId="GridTable7Colorful-Accent4">
    <w:name w:val="Grid Table 7 Colorful Accent 4"/>
    <w:basedOn w:val="TableNormal"/>
    <w:uiPriority w:val="52"/>
    <w:semiHidden/>
    <w:rsid w:val="0095131B"/>
    <w:rPr>
      <w:color w:val="E59103" w:themeColor="accent4" w:themeShade="BF"/>
    </w:rPr>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bottom w:val="single" w:sz="4" w:space="0" w:color="FDD289" w:themeColor="accent4" w:themeTint="99"/>
        </w:tcBorders>
      </w:tcPr>
    </w:tblStylePr>
    <w:tblStylePr w:type="nwCell">
      <w:tblPr/>
      <w:tcPr>
        <w:tcBorders>
          <w:bottom w:val="single" w:sz="4" w:space="0" w:color="FDD289" w:themeColor="accent4" w:themeTint="99"/>
        </w:tcBorders>
      </w:tcPr>
    </w:tblStylePr>
    <w:tblStylePr w:type="seCell">
      <w:tblPr/>
      <w:tcPr>
        <w:tcBorders>
          <w:top w:val="single" w:sz="4" w:space="0" w:color="FDD289" w:themeColor="accent4" w:themeTint="99"/>
        </w:tcBorders>
      </w:tcPr>
    </w:tblStylePr>
    <w:tblStylePr w:type="swCell">
      <w:tblPr/>
      <w:tcPr>
        <w:tcBorders>
          <w:top w:val="single" w:sz="4" w:space="0" w:color="FDD289" w:themeColor="accent4" w:themeTint="99"/>
        </w:tcBorders>
      </w:tcPr>
    </w:tblStylePr>
  </w:style>
  <w:style w:type="table" w:styleId="GridTable7Colorful-Accent5">
    <w:name w:val="Grid Table 7 Colorful Accent 5"/>
    <w:basedOn w:val="TableNormal"/>
    <w:uiPriority w:val="52"/>
    <w:semiHidden/>
    <w:rsid w:val="0095131B"/>
    <w:rPr>
      <w:color w:val="6D9E30" w:themeColor="accent5" w:themeShade="BF"/>
    </w:rPr>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bottom w:val="single" w:sz="4" w:space="0" w:color="BCDE93" w:themeColor="accent5" w:themeTint="99"/>
        </w:tcBorders>
      </w:tcPr>
    </w:tblStylePr>
    <w:tblStylePr w:type="nwCell">
      <w:tblPr/>
      <w:tcPr>
        <w:tcBorders>
          <w:bottom w:val="single" w:sz="4" w:space="0" w:color="BCDE93" w:themeColor="accent5" w:themeTint="99"/>
        </w:tcBorders>
      </w:tcPr>
    </w:tblStylePr>
    <w:tblStylePr w:type="seCell">
      <w:tblPr/>
      <w:tcPr>
        <w:tcBorders>
          <w:top w:val="single" w:sz="4" w:space="0" w:color="BCDE93" w:themeColor="accent5" w:themeTint="99"/>
        </w:tcBorders>
      </w:tcPr>
    </w:tblStylePr>
    <w:tblStylePr w:type="swCell">
      <w:tblPr/>
      <w:tcPr>
        <w:tcBorders>
          <w:top w:val="single" w:sz="4" w:space="0" w:color="BCDE93" w:themeColor="accent5" w:themeTint="99"/>
        </w:tcBorders>
      </w:tcPr>
    </w:tblStylePr>
  </w:style>
  <w:style w:type="table" w:styleId="GridTable7Colorful-Accent6">
    <w:name w:val="Grid Table 7 Colorful Accent 6"/>
    <w:basedOn w:val="TableNormal"/>
    <w:uiPriority w:val="52"/>
    <w:semiHidden/>
    <w:rsid w:val="0095131B"/>
    <w:rPr>
      <w:color w:val="008458" w:themeColor="accent6" w:themeShade="BF"/>
    </w:rPr>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bottom w:val="single" w:sz="4" w:space="0" w:color="37FFBC" w:themeColor="accent6" w:themeTint="99"/>
        </w:tcBorders>
      </w:tcPr>
    </w:tblStylePr>
    <w:tblStylePr w:type="nwCell">
      <w:tblPr/>
      <w:tcPr>
        <w:tcBorders>
          <w:bottom w:val="single" w:sz="4" w:space="0" w:color="37FFBC" w:themeColor="accent6" w:themeTint="99"/>
        </w:tcBorders>
      </w:tcPr>
    </w:tblStylePr>
    <w:tblStylePr w:type="seCell">
      <w:tblPr/>
      <w:tcPr>
        <w:tcBorders>
          <w:top w:val="single" w:sz="4" w:space="0" w:color="37FFBC" w:themeColor="accent6" w:themeTint="99"/>
        </w:tcBorders>
      </w:tcPr>
    </w:tblStylePr>
    <w:tblStylePr w:type="swCell">
      <w:tblPr/>
      <w:tcPr>
        <w:tcBorders>
          <w:top w:val="single" w:sz="4" w:space="0" w:color="37FFBC" w:themeColor="accent6" w:themeTint="99"/>
        </w:tcBorders>
      </w:tcPr>
    </w:tblStylePr>
  </w:style>
  <w:style w:type="table" w:styleId="LightGrid">
    <w:name w:val="Light Grid"/>
    <w:basedOn w:val="TableNormal"/>
    <w:uiPriority w:val="62"/>
    <w:semiHidden/>
    <w:rsid w:val="0095131B"/>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ightGrid-Accent1">
    <w:name w:val="Light Grid Accent 1"/>
    <w:basedOn w:val="TableNormal"/>
    <w:uiPriority w:val="62"/>
    <w:semiHidden/>
    <w:rsid w:val="0095131B"/>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insideH w:val="single" w:sz="8" w:space="0" w:color="F37420" w:themeColor="accent1"/>
        <w:insideV w:val="single" w:sz="8" w:space="0" w:color="F3742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7420" w:themeColor="accent1"/>
          <w:left w:val="single" w:sz="8" w:space="0" w:color="F37420" w:themeColor="accent1"/>
          <w:bottom w:val="single" w:sz="18" w:space="0" w:color="F37420" w:themeColor="accent1"/>
          <w:right w:val="single" w:sz="8" w:space="0" w:color="F37420" w:themeColor="accent1"/>
          <w:insideH w:val="nil"/>
          <w:insideV w:val="single" w:sz="8" w:space="0" w:color="F374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7420" w:themeColor="accent1"/>
          <w:left w:val="single" w:sz="8" w:space="0" w:color="F37420" w:themeColor="accent1"/>
          <w:bottom w:val="single" w:sz="8" w:space="0" w:color="F37420" w:themeColor="accent1"/>
          <w:right w:val="single" w:sz="8" w:space="0" w:color="F37420" w:themeColor="accent1"/>
          <w:insideH w:val="nil"/>
          <w:insideV w:val="single" w:sz="8" w:space="0" w:color="F374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tblStylePr w:type="band1Vert">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shd w:val="clear" w:color="auto" w:fill="FCDCC7" w:themeFill="accent1" w:themeFillTint="3F"/>
      </w:tcPr>
    </w:tblStylePr>
    <w:tblStylePr w:type="band1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insideV w:val="single" w:sz="8" w:space="0" w:color="F37420" w:themeColor="accent1"/>
        </w:tcBorders>
        <w:shd w:val="clear" w:color="auto" w:fill="FCDCC7" w:themeFill="accent1" w:themeFillTint="3F"/>
      </w:tcPr>
    </w:tblStylePr>
    <w:tblStylePr w:type="band2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insideV w:val="single" w:sz="8" w:space="0" w:color="F37420" w:themeColor="accent1"/>
        </w:tcBorders>
      </w:tcPr>
    </w:tblStylePr>
  </w:style>
  <w:style w:type="table" w:styleId="LightGrid-Accent2">
    <w:name w:val="Light Grid Accent 2"/>
    <w:basedOn w:val="TableNormal"/>
    <w:uiPriority w:val="62"/>
    <w:semiHidden/>
    <w:rsid w:val="0095131B"/>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insideH w:val="single" w:sz="8" w:space="0" w:color="00AD9F" w:themeColor="accent2"/>
        <w:insideV w:val="single" w:sz="8" w:space="0" w:color="00AD9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9F" w:themeColor="accent2"/>
          <w:left w:val="single" w:sz="8" w:space="0" w:color="00AD9F" w:themeColor="accent2"/>
          <w:bottom w:val="single" w:sz="18" w:space="0" w:color="00AD9F" w:themeColor="accent2"/>
          <w:right w:val="single" w:sz="8" w:space="0" w:color="00AD9F" w:themeColor="accent2"/>
          <w:insideH w:val="nil"/>
          <w:insideV w:val="single" w:sz="8" w:space="0" w:color="00AD9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9F" w:themeColor="accent2"/>
          <w:left w:val="single" w:sz="8" w:space="0" w:color="00AD9F" w:themeColor="accent2"/>
          <w:bottom w:val="single" w:sz="8" w:space="0" w:color="00AD9F" w:themeColor="accent2"/>
          <w:right w:val="single" w:sz="8" w:space="0" w:color="00AD9F" w:themeColor="accent2"/>
          <w:insideH w:val="nil"/>
          <w:insideV w:val="single" w:sz="8" w:space="0" w:color="00AD9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tblStylePr w:type="band1Vert">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shd w:val="clear" w:color="auto" w:fill="ABFFF8" w:themeFill="accent2" w:themeFillTint="3F"/>
      </w:tcPr>
    </w:tblStylePr>
    <w:tblStylePr w:type="band1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insideV w:val="single" w:sz="8" w:space="0" w:color="00AD9F" w:themeColor="accent2"/>
        </w:tcBorders>
        <w:shd w:val="clear" w:color="auto" w:fill="ABFFF8" w:themeFill="accent2" w:themeFillTint="3F"/>
      </w:tcPr>
    </w:tblStylePr>
    <w:tblStylePr w:type="band2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insideV w:val="single" w:sz="8" w:space="0" w:color="00AD9F" w:themeColor="accent2"/>
        </w:tcBorders>
      </w:tcPr>
    </w:tblStylePr>
  </w:style>
  <w:style w:type="table" w:styleId="LightGrid-Accent3">
    <w:name w:val="Light Grid Accent 3"/>
    <w:basedOn w:val="TableNormal"/>
    <w:uiPriority w:val="62"/>
    <w:semiHidden/>
    <w:rsid w:val="0095131B"/>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insideH w:val="single" w:sz="8" w:space="0" w:color="E04E39" w:themeColor="accent3"/>
        <w:insideV w:val="single" w:sz="8" w:space="0" w:color="E04E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4E39" w:themeColor="accent3"/>
          <w:left w:val="single" w:sz="8" w:space="0" w:color="E04E39" w:themeColor="accent3"/>
          <w:bottom w:val="single" w:sz="18" w:space="0" w:color="E04E39" w:themeColor="accent3"/>
          <w:right w:val="single" w:sz="8" w:space="0" w:color="E04E39" w:themeColor="accent3"/>
          <w:insideH w:val="nil"/>
          <w:insideV w:val="single" w:sz="8" w:space="0" w:color="E04E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4E39" w:themeColor="accent3"/>
          <w:left w:val="single" w:sz="8" w:space="0" w:color="E04E39" w:themeColor="accent3"/>
          <w:bottom w:val="single" w:sz="8" w:space="0" w:color="E04E39" w:themeColor="accent3"/>
          <w:right w:val="single" w:sz="8" w:space="0" w:color="E04E39" w:themeColor="accent3"/>
          <w:insideH w:val="nil"/>
          <w:insideV w:val="single" w:sz="8" w:space="0" w:color="E04E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tblStylePr w:type="band1Vert">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shd w:val="clear" w:color="auto" w:fill="F7D3CE" w:themeFill="accent3" w:themeFillTint="3F"/>
      </w:tcPr>
    </w:tblStylePr>
    <w:tblStylePr w:type="band1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insideV w:val="single" w:sz="8" w:space="0" w:color="E04E39" w:themeColor="accent3"/>
        </w:tcBorders>
        <w:shd w:val="clear" w:color="auto" w:fill="F7D3CE" w:themeFill="accent3" w:themeFillTint="3F"/>
      </w:tcPr>
    </w:tblStylePr>
    <w:tblStylePr w:type="band2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insideV w:val="single" w:sz="8" w:space="0" w:color="E04E39" w:themeColor="accent3"/>
        </w:tcBorders>
      </w:tcPr>
    </w:tblStylePr>
  </w:style>
  <w:style w:type="table" w:styleId="LightGrid-Accent4">
    <w:name w:val="Light Grid Accent 4"/>
    <w:basedOn w:val="TableNormal"/>
    <w:uiPriority w:val="62"/>
    <w:semiHidden/>
    <w:rsid w:val="0095131B"/>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insideH w:val="single" w:sz="8" w:space="0" w:color="FCB53B" w:themeColor="accent4"/>
        <w:insideV w:val="single" w:sz="8" w:space="0" w:color="FCB53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B53B" w:themeColor="accent4"/>
          <w:left w:val="single" w:sz="8" w:space="0" w:color="FCB53B" w:themeColor="accent4"/>
          <w:bottom w:val="single" w:sz="18" w:space="0" w:color="FCB53B" w:themeColor="accent4"/>
          <w:right w:val="single" w:sz="8" w:space="0" w:color="FCB53B" w:themeColor="accent4"/>
          <w:insideH w:val="nil"/>
          <w:insideV w:val="single" w:sz="8" w:space="0" w:color="FCB53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B53B" w:themeColor="accent4"/>
          <w:left w:val="single" w:sz="8" w:space="0" w:color="FCB53B" w:themeColor="accent4"/>
          <w:bottom w:val="single" w:sz="8" w:space="0" w:color="FCB53B" w:themeColor="accent4"/>
          <w:right w:val="single" w:sz="8" w:space="0" w:color="FCB53B" w:themeColor="accent4"/>
          <w:insideH w:val="nil"/>
          <w:insideV w:val="single" w:sz="8" w:space="0" w:color="FCB53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tblStylePr w:type="band1Vert">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shd w:val="clear" w:color="auto" w:fill="FEECCE" w:themeFill="accent4" w:themeFillTint="3F"/>
      </w:tcPr>
    </w:tblStylePr>
    <w:tblStylePr w:type="band1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insideV w:val="single" w:sz="8" w:space="0" w:color="FCB53B" w:themeColor="accent4"/>
        </w:tcBorders>
        <w:shd w:val="clear" w:color="auto" w:fill="FEECCE" w:themeFill="accent4" w:themeFillTint="3F"/>
      </w:tcPr>
    </w:tblStylePr>
    <w:tblStylePr w:type="band2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insideV w:val="single" w:sz="8" w:space="0" w:color="FCB53B" w:themeColor="accent4"/>
        </w:tcBorders>
      </w:tcPr>
    </w:tblStylePr>
  </w:style>
  <w:style w:type="table" w:styleId="LightGrid-Accent5">
    <w:name w:val="Light Grid Accent 5"/>
    <w:basedOn w:val="TableNormal"/>
    <w:uiPriority w:val="62"/>
    <w:semiHidden/>
    <w:rsid w:val="0095131B"/>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insideH w:val="single" w:sz="8" w:space="0" w:color="91C84C" w:themeColor="accent5"/>
        <w:insideV w:val="single" w:sz="8" w:space="0" w:color="91C8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C84C" w:themeColor="accent5"/>
          <w:left w:val="single" w:sz="8" w:space="0" w:color="91C84C" w:themeColor="accent5"/>
          <w:bottom w:val="single" w:sz="18" w:space="0" w:color="91C84C" w:themeColor="accent5"/>
          <w:right w:val="single" w:sz="8" w:space="0" w:color="91C84C" w:themeColor="accent5"/>
          <w:insideH w:val="nil"/>
          <w:insideV w:val="single" w:sz="8" w:space="0" w:color="91C8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C84C" w:themeColor="accent5"/>
          <w:left w:val="single" w:sz="8" w:space="0" w:color="91C84C" w:themeColor="accent5"/>
          <w:bottom w:val="single" w:sz="8" w:space="0" w:color="91C84C" w:themeColor="accent5"/>
          <w:right w:val="single" w:sz="8" w:space="0" w:color="91C84C" w:themeColor="accent5"/>
          <w:insideH w:val="nil"/>
          <w:insideV w:val="single" w:sz="8" w:space="0" w:color="91C8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tblStylePr w:type="band1Vert">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shd w:val="clear" w:color="auto" w:fill="E3F1D2" w:themeFill="accent5" w:themeFillTint="3F"/>
      </w:tcPr>
    </w:tblStylePr>
    <w:tblStylePr w:type="band1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insideV w:val="single" w:sz="8" w:space="0" w:color="91C84C" w:themeColor="accent5"/>
        </w:tcBorders>
        <w:shd w:val="clear" w:color="auto" w:fill="E3F1D2" w:themeFill="accent5" w:themeFillTint="3F"/>
      </w:tcPr>
    </w:tblStylePr>
    <w:tblStylePr w:type="band2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insideV w:val="single" w:sz="8" w:space="0" w:color="91C84C" w:themeColor="accent5"/>
        </w:tcBorders>
      </w:tcPr>
    </w:tblStylePr>
  </w:style>
  <w:style w:type="table" w:styleId="LightGrid-Accent6">
    <w:name w:val="Light Grid Accent 6"/>
    <w:basedOn w:val="TableNormal"/>
    <w:uiPriority w:val="62"/>
    <w:semiHidden/>
    <w:rsid w:val="0095131B"/>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insideH w:val="single" w:sz="8" w:space="0" w:color="00B176" w:themeColor="accent6"/>
        <w:insideV w:val="single" w:sz="8" w:space="0" w:color="00B17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76" w:themeColor="accent6"/>
          <w:left w:val="single" w:sz="8" w:space="0" w:color="00B176" w:themeColor="accent6"/>
          <w:bottom w:val="single" w:sz="18" w:space="0" w:color="00B176" w:themeColor="accent6"/>
          <w:right w:val="single" w:sz="8" w:space="0" w:color="00B176" w:themeColor="accent6"/>
          <w:insideH w:val="nil"/>
          <w:insideV w:val="single" w:sz="8" w:space="0" w:color="00B17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76" w:themeColor="accent6"/>
          <w:left w:val="single" w:sz="8" w:space="0" w:color="00B176" w:themeColor="accent6"/>
          <w:bottom w:val="single" w:sz="8" w:space="0" w:color="00B176" w:themeColor="accent6"/>
          <w:right w:val="single" w:sz="8" w:space="0" w:color="00B176" w:themeColor="accent6"/>
          <w:insideH w:val="nil"/>
          <w:insideV w:val="single" w:sz="8" w:space="0" w:color="00B17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tblStylePr w:type="band1Vert">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shd w:val="clear" w:color="auto" w:fill="ACFFE3" w:themeFill="accent6" w:themeFillTint="3F"/>
      </w:tcPr>
    </w:tblStylePr>
    <w:tblStylePr w:type="band1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insideV w:val="single" w:sz="8" w:space="0" w:color="00B176" w:themeColor="accent6"/>
        </w:tcBorders>
        <w:shd w:val="clear" w:color="auto" w:fill="ACFFE3" w:themeFill="accent6" w:themeFillTint="3F"/>
      </w:tcPr>
    </w:tblStylePr>
    <w:tblStylePr w:type="band2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insideV w:val="single" w:sz="8" w:space="0" w:color="00B176" w:themeColor="accent6"/>
        </w:tcBorders>
      </w:tcPr>
    </w:tblStylePr>
  </w:style>
  <w:style w:type="table" w:styleId="LightList">
    <w:name w:val="Light List"/>
    <w:basedOn w:val="TableNormal"/>
    <w:uiPriority w:val="61"/>
    <w:semiHidden/>
    <w:rsid w:val="0095131B"/>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ightList-Accent1">
    <w:name w:val="Light List Accent 1"/>
    <w:basedOn w:val="TableNormal"/>
    <w:uiPriority w:val="61"/>
    <w:semiHidden/>
    <w:rsid w:val="0095131B"/>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tblBorders>
    </w:tblPr>
    <w:tblStylePr w:type="firstRow">
      <w:pPr>
        <w:spacing w:before="0" w:after="0" w:line="240" w:lineRule="auto"/>
      </w:pPr>
      <w:rPr>
        <w:b/>
        <w:bCs/>
        <w:color w:val="FFFFFF" w:themeColor="background1"/>
      </w:rPr>
      <w:tblPr/>
      <w:tcPr>
        <w:shd w:val="clear" w:color="auto" w:fill="F37420" w:themeFill="accent1"/>
      </w:tcPr>
    </w:tblStylePr>
    <w:tblStylePr w:type="lastRow">
      <w:pPr>
        <w:spacing w:before="0" w:after="0" w:line="240" w:lineRule="auto"/>
      </w:pPr>
      <w:rPr>
        <w:b/>
        <w:bCs/>
      </w:rPr>
      <w:tblPr/>
      <w:tcPr>
        <w:tcBorders>
          <w:top w:val="double" w:sz="6" w:space="0" w:color="F37420" w:themeColor="accent1"/>
          <w:left w:val="single" w:sz="8" w:space="0" w:color="F37420" w:themeColor="accent1"/>
          <w:bottom w:val="single" w:sz="8" w:space="0" w:color="F37420" w:themeColor="accent1"/>
          <w:right w:val="single" w:sz="8" w:space="0" w:color="F37420" w:themeColor="accent1"/>
        </w:tcBorders>
      </w:tcPr>
    </w:tblStylePr>
    <w:tblStylePr w:type="firstCol">
      <w:rPr>
        <w:b/>
        <w:bCs/>
      </w:rPr>
    </w:tblStylePr>
    <w:tblStylePr w:type="lastCol">
      <w:rPr>
        <w:b/>
        <w:bCs/>
      </w:rPr>
    </w:tblStylePr>
    <w:tblStylePr w:type="band1Vert">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tblStylePr w:type="band1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style>
  <w:style w:type="table" w:styleId="LightList-Accent2">
    <w:name w:val="Light List Accent 2"/>
    <w:basedOn w:val="TableNormal"/>
    <w:uiPriority w:val="61"/>
    <w:semiHidden/>
    <w:rsid w:val="0095131B"/>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tblBorders>
    </w:tblPr>
    <w:tblStylePr w:type="firstRow">
      <w:pPr>
        <w:spacing w:before="0" w:after="0" w:line="240" w:lineRule="auto"/>
      </w:pPr>
      <w:rPr>
        <w:b/>
        <w:bCs/>
        <w:color w:val="FFFFFF" w:themeColor="background1"/>
      </w:rPr>
      <w:tblPr/>
      <w:tcPr>
        <w:shd w:val="clear" w:color="auto" w:fill="00AD9F" w:themeFill="accent2"/>
      </w:tcPr>
    </w:tblStylePr>
    <w:tblStylePr w:type="lastRow">
      <w:pPr>
        <w:spacing w:before="0" w:after="0" w:line="240" w:lineRule="auto"/>
      </w:pPr>
      <w:rPr>
        <w:b/>
        <w:bCs/>
      </w:rPr>
      <w:tblPr/>
      <w:tcPr>
        <w:tcBorders>
          <w:top w:val="double" w:sz="6" w:space="0" w:color="00AD9F" w:themeColor="accent2"/>
          <w:left w:val="single" w:sz="8" w:space="0" w:color="00AD9F" w:themeColor="accent2"/>
          <w:bottom w:val="single" w:sz="8" w:space="0" w:color="00AD9F" w:themeColor="accent2"/>
          <w:right w:val="single" w:sz="8" w:space="0" w:color="00AD9F" w:themeColor="accent2"/>
        </w:tcBorders>
      </w:tcPr>
    </w:tblStylePr>
    <w:tblStylePr w:type="firstCol">
      <w:rPr>
        <w:b/>
        <w:bCs/>
      </w:rPr>
    </w:tblStylePr>
    <w:tblStylePr w:type="lastCol">
      <w:rPr>
        <w:b/>
        <w:bCs/>
      </w:rPr>
    </w:tblStylePr>
    <w:tblStylePr w:type="band1Vert">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tblStylePr w:type="band1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style>
  <w:style w:type="table" w:styleId="LightList-Accent3">
    <w:name w:val="Light List Accent 3"/>
    <w:basedOn w:val="TableNormal"/>
    <w:uiPriority w:val="61"/>
    <w:semiHidden/>
    <w:rsid w:val="0095131B"/>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tblBorders>
    </w:tblPr>
    <w:tblStylePr w:type="firstRow">
      <w:pPr>
        <w:spacing w:before="0" w:after="0" w:line="240" w:lineRule="auto"/>
      </w:pPr>
      <w:rPr>
        <w:b/>
        <w:bCs/>
        <w:color w:val="FFFFFF" w:themeColor="background1"/>
      </w:rPr>
      <w:tblPr/>
      <w:tcPr>
        <w:shd w:val="clear" w:color="auto" w:fill="E04E39" w:themeFill="accent3"/>
      </w:tcPr>
    </w:tblStylePr>
    <w:tblStylePr w:type="lastRow">
      <w:pPr>
        <w:spacing w:before="0" w:after="0" w:line="240" w:lineRule="auto"/>
      </w:pPr>
      <w:rPr>
        <w:b/>
        <w:bCs/>
      </w:rPr>
      <w:tblPr/>
      <w:tcPr>
        <w:tcBorders>
          <w:top w:val="double" w:sz="6" w:space="0" w:color="E04E39" w:themeColor="accent3"/>
          <w:left w:val="single" w:sz="8" w:space="0" w:color="E04E39" w:themeColor="accent3"/>
          <w:bottom w:val="single" w:sz="8" w:space="0" w:color="E04E39" w:themeColor="accent3"/>
          <w:right w:val="single" w:sz="8" w:space="0" w:color="E04E39" w:themeColor="accent3"/>
        </w:tcBorders>
      </w:tcPr>
    </w:tblStylePr>
    <w:tblStylePr w:type="firstCol">
      <w:rPr>
        <w:b/>
        <w:bCs/>
      </w:rPr>
    </w:tblStylePr>
    <w:tblStylePr w:type="lastCol">
      <w:rPr>
        <w:b/>
        <w:bCs/>
      </w:rPr>
    </w:tblStylePr>
    <w:tblStylePr w:type="band1Vert">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tblStylePr w:type="band1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style>
  <w:style w:type="table" w:styleId="LightList-Accent4">
    <w:name w:val="Light List Accent 4"/>
    <w:basedOn w:val="TableNormal"/>
    <w:uiPriority w:val="61"/>
    <w:semiHidden/>
    <w:rsid w:val="0095131B"/>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tblBorders>
    </w:tblPr>
    <w:tblStylePr w:type="firstRow">
      <w:pPr>
        <w:spacing w:before="0" w:after="0" w:line="240" w:lineRule="auto"/>
      </w:pPr>
      <w:rPr>
        <w:b/>
        <w:bCs/>
        <w:color w:val="FFFFFF" w:themeColor="background1"/>
      </w:rPr>
      <w:tblPr/>
      <w:tcPr>
        <w:shd w:val="clear" w:color="auto" w:fill="FCB53B" w:themeFill="accent4"/>
      </w:tcPr>
    </w:tblStylePr>
    <w:tblStylePr w:type="lastRow">
      <w:pPr>
        <w:spacing w:before="0" w:after="0" w:line="240" w:lineRule="auto"/>
      </w:pPr>
      <w:rPr>
        <w:b/>
        <w:bCs/>
      </w:rPr>
      <w:tblPr/>
      <w:tcPr>
        <w:tcBorders>
          <w:top w:val="double" w:sz="6" w:space="0" w:color="FCB53B" w:themeColor="accent4"/>
          <w:left w:val="single" w:sz="8" w:space="0" w:color="FCB53B" w:themeColor="accent4"/>
          <w:bottom w:val="single" w:sz="8" w:space="0" w:color="FCB53B" w:themeColor="accent4"/>
          <w:right w:val="single" w:sz="8" w:space="0" w:color="FCB53B" w:themeColor="accent4"/>
        </w:tcBorders>
      </w:tcPr>
    </w:tblStylePr>
    <w:tblStylePr w:type="firstCol">
      <w:rPr>
        <w:b/>
        <w:bCs/>
      </w:rPr>
    </w:tblStylePr>
    <w:tblStylePr w:type="lastCol">
      <w:rPr>
        <w:b/>
        <w:bCs/>
      </w:rPr>
    </w:tblStylePr>
    <w:tblStylePr w:type="band1Vert">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tblStylePr w:type="band1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style>
  <w:style w:type="table" w:styleId="LightList-Accent5">
    <w:name w:val="Light List Accent 5"/>
    <w:basedOn w:val="TableNormal"/>
    <w:uiPriority w:val="61"/>
    <w:semiHidden/>
    <w:rsid w:val="0095131B"/>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tblBorders>
    </w:tblPr>
    <w:tblStylePr w:type="firstRow">
      <w:pPr>
        <w:spacing w:before="0" w:after="0" w:line="240" w:lineRule="auto"/>
      </w:pPr>
      <w:rPr>
        <w:b/>
        <w:bCs/>
        <w:color w:val="FFFFFF" w:themeColor="background1"/>
      </w:rPr>
      <w:tblPr/>
      <w:tcPr>
        <w:shd w:val="clear" w:color="auto" w:fill="91C84C" w:themeFill="accent5"/>
      </w:tcPr>
    </w:tblStylePr>
    <w:tblStylePr w:type="lastRow">
      <w:pPr>
        <w:spacing w:before="0" w:after="0" w:line="240" w:lineRule="auto"/>
      </w:pPr>
      <w:rPr>
        <w:b/>
        <w:bCs/>
      </w:rPr>
      <w:tblPr/>
      <w:tcPr>
        <w:tcBorders>
          <w:top w:val="double" w:sz="6" w:space="0" w:color="91C84C" w:themeColor="accent5"/>
          <w:left w:val="single" w:sz="8" w:space="0" w:color="91C84C" w:themeColor="accent5"/>
          <w:bottom w:val="single" w:sz="8" w:space="0" w:color="91C84C" w:themeColor="accent5"/>
          <w:right w:val="single" w:sz="8" w:space="0" w:color="91C84C" w:themeColor="accent5"/>
        </w:tcBorders>
      </w:tcPr>
    </w:tblStylePr>
    <w:tblStylePr w:type="firstCol">
      <w:rPr>
        <w:b/>
        <w:bCs/>
      </w:rPr>
    </w:tblStylePr>
    <w:tblStylePr w:type="lastCol">
      <w:rPr>
        <w:b/>
        <w:bCs/>
      </w:rPr>
    </w:tblStylePr>
    <w:tblStylePr w:type="band1Vert">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tblStylePr w:type="band1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style>
  <w:style w:type="table" w:styleId="LightList-Accent6">
    <w:name w:val="Light List Accent 6"/>
    <w:basedOn w:val="TableNormal"/>
    <w:uiPriority w:val="61"/>
    <w:semiHidden/>
    <w:rsid w:val="0095131B"/>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tblBorders>
    </w:tblPr>
    <w:tblStylePr w:type="firstRow">
      <w:pPr>
        <w:spacing w:before="0" w:after="0" w:line="240" w:lineRule="auto"/>
      </w:pPr>
      <w:rPr>
        <w:b/>
        <w:bCs/>
        <w:color w:val="FFFFFF" w:themeColor="background1"/>
      </w:rPr>
      <w:tblPr/>
      <w:tcPr>
        <w:shd w:val="clear" w:color="auto" w:fill="00B176" w:themeFill="accent6"/>
      </w:tcPr>
    </w:tblStylePr>
    <w:tblStylePr w:type="lastRow">
      <w:pPr>
        <w:spacing w:before="0" w:after="0" w:line="240" w:lineRule="auto"/>
      </w:pPr>
      <w:rPr>
        <w:b/>
        <w:bCs/>
      </w:rPr>
      <w:tblPr/>
      <w:tcPr>
        <w:tcBorders>
          <w:top w:val="double" w:sz="6" w:space="0" w:color="00B176" w:themeColor="accent6"/>
          <w:left w:val="single" w:sz="8" w:space="0" w:color="00B176" w:themeColor="accent6"/>
          <w:bottom w:val="single" w:sz="8" w:space="0" w:color="00B176" w:themeColor="accent6"/>
          <w:right w:val="single" w:sz="8" w:space="0" w:color="00B176" w:themeColor="accent6"/>
        </w:tcBorders>
      </w:tcPr>
    </w:tblStylePr>
    <w:tblStylePr w:type="firstCol">
      <w:rPr>
        <w:b/>
        <w:bCs/>
      </w:rPr>
    </w:tblStylePr>
    <w:tblStylePr w:type="lastCol">
      <w:rPr>
        <w:b/>
        <w:bCs/>
      </w:rPr>
    </w:tblStylePr>
    <w:tblStylePr w:type="band1Vert">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tblStylePr w:type="band1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style>
  <w:style w:type="table" w:styleId="LightShading">
    <w:name w:val="Light Shading"/>
    <w:basedOn w:val="TableNormal"/>
    <w:uiPriority w:val="60"/>
    <w:semiHidden/>
    <w:rsid w:val="0095131B"/>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ightShading-Accent1">
    <w:name w:val="Light Shading Accent 1"/>
    <w:basedOn w:val="TableNormal"/>
    <w:uiPriority w:val="60"/>
    <w:semiHidden/>
    <w:rsid w:val="0095131B"/>
    <w:rPr>
      <w:color w:val="C3530A" w:themeColor="accent1" w:themeShade="BF"/>
    </w:rPr>
    <w:tblPr>
      <w:tblStyleRowBandSize w:val="1"/>
      <w:tblStyleColBandSize w:val="1"/>
      <w:tblBorders>
        <w:top w:val="single" w:sz="8" w:space="0" w:color="F37420" w:themeColor="accent1"/>
        <w:bottom w:val="single" w:sz="8" w:space="0" w:color="F37420" w:themeColor="accent1"/>
      </w:tblBorders>
    </w:tblPr>
    <w:tblStylePr w:type="firstRow">
      <w:pPr>
        <w:spacing w:before="0" w:after="0" w:line="240" w:lineRule="auto"/>
      </w:pPr>
      <w:rPr>
        <w:b/>
        <w:bCs/>
      </w:rPr>
      <w:tblPr/>
      <w:tcPr>
        <w:tcBorders>
          <w:top w:val="single" w:sz="8" w:space="0" w:color="F37420" w:themeColor="accent1"/>
          <w:left w:val="nil"/>
          <w:bottom w:val="single" w:sz="8" w:space="0" w:color="F37420" w:themeColor="accent1"/>
          <w:right w:val="nil"/>
          <w:insideH w:val="nil"/>
          <w:insideV w:val="nil"/>
        </w:tcBorders>
      </w:tcPr>
    </w:tblStylePr>
    <w:tblStylePr w:type="lastRow">
      <w:pPr>
        <w:spacing w:before="0" w:after="0" w:line="240" w:lineRule="auto"/>
      </w:pPr>
      <w:rPr>
        <w:b/>
        <w:bCs/>
      </w:rPr>
      <w:tblPr/>
      <w:tcPr>
        <w:tcBorders>
          <w:top w:val="single" w:sz="8" w:space="0" w:color="F37420" w:themeColor="accent1"/>
          <w:left w:val="nil"/>
          <w:bottom w:val="single" w:sz="8" w:space="0" w:color="F374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left w:val="nil"/>
          <w:right w:val="nil"/>
          <w:insideH w:val="nil"/>
          <w:insideV w:val="nil"/>
        </w:tcBorders>
        <w:shd w:val="clear" w:color="auto" w:fill="FCDCC7" w:themeFill="accent1" w:themeFillTint="3F"/>
      </w:tcPr>
    </w:tblStylePr>
  </w:style>
  <w:style w:type="table" w:styleId="LightShading-Accent2">
    <w:name w:val="Light Shading Accent 2"/>
    <w:basedOn w:val="TableNormal"/>
    <w:uiPriority w:val="60"/>
    <w:semiHidden/>
    <w:rsid w:val="0095131B"/>
    <w:rPr>
      <w:color w:val="008176" w:themeColor="accent2" w:themeShade="BF"/>
    </w:rPr>
    <w:tblPr>
      <w:tblStyleRowBandSize w:val="1"/>
      <w:tblStyleColBandSize w:val="1"/>
      <w:tblBorders>
        <w:top w:val="single" w:sz="8" w:space="0" w:color="00AD9F" w:themeColor="accent2"/>
        <w:bottom w:val="single" w:sz="8" w:space="0" w:color="00AD9F" w:themeColor="accent2"/>
      </w:tblBorders>
    </w:tblPr>
    <w:tblStylePr w:type="firstRow">
      <w:pPr>
        <w:spacing w:before="0" w:after="0" w:line="240" w:lineRule="auto"/>
      </w:pPr>
      <w:rPr>
        <w:b/>
        <w:bCs/>
      </w:rPr>
      <w:tblPr/>
      <w:tcPr>
        <w:tcBorders>
          <w:top w:val="single" w:sz="8" w:space="0" w:color="00AD9F" w:themeColor="accent2"/>
          <w:left w:val="nil"/>
          <w:bottom w:val="single" w:sz="8" w:space="0" w:color="00AD9F" w:themeColor="accent2"/>
          <w:right w:val="nil"/>
          <w:insideH w:val="nil"/>
          <w:insideV w:val="nil"/>
        </w:tcBorders>
      </w:tcPr>
    </w:tblStylePr>
    <w:tblStylePr w:type="lastRow">
      <w:pPr>
        <w:spacing w:before="0" w:after="0" w:line="240" w:lineRule="auto"/>
      </w:pPr>
      <w:rPr>
        <w:b/>
        <w:bCs/>
      </w:rPr>
      <w:tblPr/>
      <w:tcPr>
        <w:tcBorders>
          <w:top w:val="single" w:sz="8" w:space="0" w:color="00AD9F" w:themeColor="accent2"/>
          <w:left w:val="nil"/>
          <w:bottom w:val="single" w:sz="8" w:space="0" w:color="00AD9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F8" w:themeFill="accent2" w:themeFillTint="3F"/>
      </w:tcPr>
    </w:tblStylePr>
    <w:tblStylePr w:type="band1Horz">
      <w:tblPr/>
      <w:tcPr>
        <w:tcBorders>
          <w:left w:val="nil"/>
          <w:right w:val="nil"/>
          <w:insideH w:val="nil"/>
          <w:insideV w:val="nil"/>
        </w:tcBorders>
        <w:shd w:val="clear" w:color="auto" w:fill="ABFFF8" w:themeFill="accent2" w:themeFillTint="3F"/>
      </w:tcPr>
    </w:tblStylePr>
  </w:style>
  <w:style w:type="table" w:styleId="LightShading-Accent3">
    <w:name w:val="Light Shading Accent 3"/>
    <w:basedOn w:val="TableNormal"/>
    <w:uiPriority w:val="60"/>
    <w:semiHidden/>
    <w:rsid w:val="0095131B"/>
    <w:rPr>
      <w:color w:val="B52F1C" w:themeColor="accent3" w:themeShade="BF"/>
    </w:rPr>
    <w:tblPr>
      <w:tblStyleRowBandSize w:val="1"/>
      <w:tblStyleColBandSize w:val="1"/>
      <w:tblBorders>
        <w:top w:val="single" w:sz="8" w:space="0" w:color="E04E39" w:themeColor="accent3"/>
        <w:bottom w:val="single" w:sz="8" w:space="0" w:color="E04E39" w:themeColor="accent3"/>
      </w:tblBorders>
    </w:tblPr>
    <w:tblStylePr w:type="firstRow">
      <w:pPr>
        <w:spacing w:before="0" w:after="0" w:line="240" w:lineRule="auto"/>
      </w:pPr>
      <w:rPr>
        <w:b/>
        <w:bCs/>
      </w:rPr>
      <w:tblPr/>
      <w:tcPr>
        <w:tcBorders>
          <w:top w:val="single" w:sz="8" w:space="0" w:color="E04E39" w:themeColor="accent3"/>
          <w:left w:val="nil"/>
          <w:bottom w:val="single" w:sz="8" w:space="0" w:color="E04E39" w:themeColor="accent3"/>
          <w:right w:val="nil"/>
          <w:insideH w:val="nil"/>
          <w:insideV w:val="nil"/>
        </w:tcBorders>
      </w:tcPr>
    </w:tblStylePr>
    <w:tblStylePr w:type="lastRow">
      <w:pPr>
        <w:spacing w:before="0" w:after="0" w:line="240" w:lineRule="auto"/>
      </w:pPr>
      <w:rPr>
        <w:b/>
        <w:bCs/>
      </w:rPr>
      <w:tblPr/>
      <w:tcPr>
        <w:tcBorders>
          <w:top w:val="single" w:sz="8" w:space="0" w:color="E04E39" w:themeColor="accent3"/>
          <w:left w:val="nil"/>
          <w:bottom w:val="single" w:sz="8" w:space="0" w:color="E04E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3CE" w:themeFill="accent3" w:themeFillTint="3F"/>
      </w:tcPr>
    </w:tblStylePr>
    <w:tblStylePr w:type="band1Horz">
      <w:tblPr/>
      <w:tcPr>
        <w:tcBorders>
          <w:left w:val="nil"/>
          <w:right w:val="nil"/>
          <w:insideH w:val="nil"/>
          <w:insideV w:val="nil"/>
        </w:tcBorders>
        <w:shd w:val="clear" w:color="auto" w:fill="F7D3CE" w:themeFill="accent3" w:themeFillTint="3F"/>
      </w:tcPr>
    </w:tblStylePr>
  </w:style>
  <w:style w:type="table" w:styleId="LightShading-Accent4">
    <w:name w:val="Light Shading Accent 4"/>
    <w:basedOn w:val="TableNormal"/>
    <w:uiPriority w:val="60"/>
    <w:semiHidden/>
    <w:rsid w:val="0095131B"/>
    <w:rPr>
      <w:color w:val="E59103" w:themeColor="accent4" w:themeShade="BF"/>
    </w:rPr>
    <w:tblPr>
      <w:tblStyleRowBandSize w:val="1"/>
      <w:tblStyleColBandSize w:val="1"/>
      <w:tblBorders>
        <w:top w:val="single" w:sz="8" w:space="0" w:color="FCB53B" w:themeColor="accent4"/>
        <w:bottom w:val="single" w:sz="8" w:space="0" w:color="FCB53B" w:themeColor="accent4"/>
      </w:tblBorders>
    </w:tblPr>
    <w:tblStylePr w:type="firstRow">
      <w:pPr>
        <w:spacing w:before="0" w:after="0" w:line="240" w:lineRule="auto"/>
      </w:pPr>
      <w:rPr>
        <w:b/>
        <w:bCs/>
      </w:rPr>
      <w:tblPr/>
      <w:tcPr>
        <w:tcBorders>
          <w:top w:val="single" w:sz="8" w:space="0" w:color="FCB53B" w:themeColor="accent4"/>
          <w:left w:val="nil"/>
          <w:bottom w:val="single" w:sz="8" w:space="0" w:color="FCB53B" w:themeColor="accent4"/>
          <w:right w:val="nil"/>
          <w:insideH w:val="nil"/>
          <w:insideV w:val="nil"/>
        </w:tcBorders>
      </w:tcPr>
    </w:tblStylePr>
    <w:tblStylePr w:type="lastRow">
      <w:pPr>
        <w:spacing w:before="0" w:after="0" w:line="240" w:lineRule="auto"/>
      </w:pPr>
      <w:rPr>
        <w:b/>
        <w:bCs/>
      </w:rPr>
      <w:tblPr/>
      <w:tcPr>
        <w:tcBorders>
          <w:top w:val="single" w:sz="8" w:space="0" w:color="FCB53B" w:themeColor="accent4"/>
          <w:left w:val="nil"/>
          <w:bottom w:val="single" w:sz="8" w:space="0" w:color="FCB53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CCE" w:themeFill="accent4" w:themeFillTint="3F"/>
      </w:tcPr>
    </w:tblStylePr>
    <w:tblStylePr w:type="band1Horz">
      <w:tblPr/>
      <w:tcPr>
        <w:tcBorders>
          <w:left w:val="nil"/>
          <w:right w:val="nil"/>
          <w:insideH w:val="nil"/>
          <w:insideV w:val="nil"/>
        </w:tcBorders>
        <w:shd w:val="clear" w:color="auto" w:fill="FEECCE" w:themeFill="accent4" w:themeFillTint="3F"/>
      </w:tcPr>
    </w:tblStylePr>
  </w:style>
  <w:style w:type="table" w:styleId="LightShading-Accent5">
    <w:name w:val="Light Shading Accent 5"/>
    <w:basedOn w:val="TableNormal"/>
    <w:uiPriority w:val="60"/>
    <w:semiHidden/>
    <w:rsid w:val="0095131B"/>
    <w:rPr>
      <w:color w:val="6D9E30" w:themeColor="accent5" w:themeShade="BF"/>
    </w:rPr>
    <w:tblPr>
      <w:tblStyleRowBandSize w:val="1"/>
      <w:tblStyleColBandSize w:val="1"/>
      <w:tblBorders>
        <w:top w:val="single" w:sz="8" w:space="0" w:color="91C84C" w:themeColor="accent5"/>
        <w:bottom w:val="single" w:sz="8" w:space="0" w:color="91C84C" w:themeColor="accent5"/>
      </w:tblBorders>
    </w:tblPr>
    <w:tblStylePr w:type="firstRow">
      <w:pPr>
        <w:spacing w:before="0" w:after="0" w:line="240" w:lineRule="auto"/>
      </w:pPr>
      <w:rPr>
        <w:b/>
        <w:bCs/>
      </w:rPr>
      <w:tblPr/>
      <w:tcPr>
        <w:tcBorders>
          <w:top w:val="single" w:sz="8" w:space="0" w:color="91C84C" w:themeColor="accent5"/>
          <w:left w:val="nil"/>
          <w:bottom w:val="single" w:sz="8" w:space="0" w:color="91C84C" w:themeColor="accent5"/>
          <w:right w:val="nil"/>
          <w:insideH w:val="nil"/>
          <w:insideV w:val="nil"/>
        </w:tcBorders>
      </w:tcPr>
    </w:tblStylePr>
    <w:tblStylePr w:type="lastRow">
      <w:pPr>
        <w:spacing w:before="0" w:after="0" w:line="240" w:lineRule="auto"/>
      </w:pPr>
      <w:rPr>
        <w:b/>
        <w:bCs/>
      </w:rPr>
      <w:tblPr/>
      <w:tcPr>
        <w:tcBorders>
          <w:top w:val="single" w:sz="8" w:space="0" w:color="91C84C" w:themeColor="accent5"/>
          <w:left w:val="nil"/>
          <w:bottom w:val="single" w:sz="8" w:space="0" w:color="91C8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1D2" w:themeFill="accent5" w:themeFillTint="3F"/>
      </w:tcPr>
    </w:tblStylePr>
    <w:tblStylePr w:type="band1Horz">
      <w:tblPr/>
      <w:tcPr>
        <w:tcBorders>
          <w:left w:val="nil"/>
          <w:right w:val="nil"/>
          <w:insideH w:val="nil"/>
          <w:insideV w:val="nil"/>
        </w:tcBorders>
        <w:shd w:val="clear" w:color="auto" w:fill="E3F1D2" w:themeFill="accent5" w:themeFillTint="3F"/>
      </w:tcPr>
    </w:tblStylePr>
  </w:style>
  <w:style w:type="table" w:styleId="LightShading-Accent6">
    <w:name w:val="Light Shading Accent 6"/>
    <w:basedOn w:val="TableNormal"/>
    <w:uiPriority w:val="60"/>
    <w:semiHidden/>
    <w:rsid w:val="0095131B"/>
    <w:rPr>
      <w:color w:val="008458" w:themeColor="accent6" w:themeShade="BF"/>
    </w:rPr>
    <w:tblPr>
      <w:tblStyleRowBandSize w:val="1"/>
      <w:tblStyleColBandSize w:val="1"/>
      <w:tblBorders>
        <w:top w:val="single" w:sz="8" w:space="0" w:color="00B176" w:themeColor="accent6"/>
        <w:bottom w:val="single" w:sz="8" w:space="0" w:color="00B176" w:themeColor="accent6"/>
      </w:tblBorders>
    </w:tblPr>
    <w:tblStylePr w:type="firstRow">
      <w:pPr>
        <w:spacing w:before="0" w:after="0" w:line="240" w:lineRule="auto"/>
      </w:pPr>
      <w:rPr>
        <w:b/>
        <w:bCs/>
      </w:rPr>
      <w:tblPr/>
      <w:tcPr>
        <w:tcBorders>
          <w:top w:val="single" w:sz="8" w:space="0" w:color="00B176" w:themeColor="accent6"/>
          <w:left w:val="nil"/>
          <w:bottom w:val="single" w:sz="8" w:space="0" w:color="00B176" w:themeColor="accent6"/>
          <w:right w:val="nil"/>
          <w:insideH w:val="nil"/>
          <w:insideV w:val="nil"/>
        </w:tcBorders>
      </w:tcPr>
    </w:tblStylePr>
    <w:tblStylePr w:type="lastRow">
      <w:pPr>
        <w:spacing w:before="0" w:after="0" w:line="240" w:lineRule="auto"/>
      </w:pPr>
      <w:rPr>
        <w:b/>
        <w:bCs/>
      </w:rPr>
      <w:tblPr/>
      <w:tcPr>
        <w:tcBorders>
          <w:top w:val="single" w:sz="8" w:space="0" w:color="00B176" w:themeColor="accent6"/>
          <w:left w:val="nil"/>
          <w:bottom w:val="single" w:sz="8" w:space="0" w:color="00B1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3" w:themeFill="accent6" w:themeFillTint="3F"/>
      </w:tcPr>
    </w:tblStylePr>
    <w:tblStylePr w:type="band1Horz">
      <w:tblPr/>
      <w:tcPr>
        <w:tcBorders>
          <w:left w:val="nil"/>
          <w:right w:val="nil"/>
          <w:insideH w:val="nil"/>
          <w:insideV w:val="nil"/>
        </w:tcBorders>
        <w:shd w:val="clear" w:color="auto" w:fill="ACFFE3" w:themeFill="accent6" w:themeFillTint="3F"/>
      </w:tcPr>
    </w:tblStylePr>
  </w:style>
  <w:style w:type="table" w:styleId="ListTable1Light">
    <w:name w:val="List Table 1 Light"/>
    <w:basedOn w:val="TableNormal"/>
    <w:uiPriority w:val="46"/>
    <w:semiHidden/>
    <w:rsid w:val="0095131B"/>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1Light-Accent1">
    <w:name w:val="List Table 1 Light Accent 1"/>
    <w:basedOn w:val="TableNormal"/>
    <w:uiPriority w:val="46"/>
    <w:semiHidden/>
    <w:rsid w:val="0095131B"/>
    <w:tblPr>
      <w:tblStyleRowBandSize w:val="1"/>
      <w:tblStyleColBandSize w:val="1"/>
    </w:tblPr>
    <w:tblStylePr w:type="firstRow">
      <w:rPr>
        <w:b/>
        <w:bCs/>
      </w:rPr>
      <w:tblPr/>
      <w:tcPr>
        <w:tcBorders>
          <w:bottom w:val="single" w:sz="4" w:space="0" w:color="F7AB79" w:themeColor="accent1" w:themeTint="99"/>
        </w:tcBorders>
      </w:tcPr>
    </w:tblStylePr>
    <w:tblStylePr w:type="lastRow">
      <w:rPr>
        <w:b/>
        <w:bCs/>
      </w:rPr>
      <w:tblPr/>
      <w:tcPr>
        <w:tcBorders>
          <w:top w:val="sing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1Light-Accent2">
    <w:name w:val="List Table 1 Light Accent 2"/>
    <w:basedOn w:val="TableNormal"/>
    <w:uiPriority w:val="46"/>
    <w:semiHidden/>
    <w:rsid w:val="0095131B"/>
    <w:tblPr>
      <w:tblStyleRowBandSize w:val="1"/>
      <w:tblStyleColBandSize w:val="1"/>
    </w:tblPr>
    <w:tblStylePr w:type="firstRow">
      <w:rPr>
        <w:b/>
        <w:bCs/>
      </w:rPr>
      <w:tblPr/>
      <w:tcPr>
        <w:tcBorders>
          <w:bottom w:val="single" w:sz="4" w:space="0" w:color="34FFEE" w:themeColor="accent2" w:themeTint="99"/>
        </w:tcBorders>
      </w:tcPr>
    </w:tblStylePr>
    <w:tblStylePr w:type="lastRow">
      <w:rPr>
        <w:b/>
        <w:bCs/>
      </w:rPr>
      <w:tblPr/>
      <w:tcPr>
        <w:tcBorders>
          <w:top w:val="sing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1Light-Accent3">
    <w:name w:val="List Table 1 Light Accent 3"/>
    <w:basedOn w:val="TableNormal"/>
    <w:uiPriority w:val="46"/>
    <w:semiHidden/>
    <w:rsid w:val="0095131B"/>
    <w:tblPr>
      <w:tblStyleRowBandSize w:val="1"/>
      <w:tblStyleColBandSize w:val="1"/>
    </w:tblPr>
    <w:tblStylePr w:type="firstRow">
      <w:rPr>
        <w:b/>
        <w:bCs/>
      </w:rPr>
      <w:tblPr/>
      <w:tcPr>
        <w:tcBorders>
          <w:bottom w:val="single" w:sz="4" w:space="0" w:color="EC9488" w:themeColor="accent3" w:themeTint="99"/>
        </w:tcBorders>
      </w:tcPr>
    </w:tblStylePr>
    <w:tblStylePr w:type="lastRow">
      <w:rPr>
        <w:b/>
        <w:bCs/>
      </w:rPr>
      <w:tblPr/>
      <w:tcPr>
        <w:tcBorders>
          <w:top w:val="sing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1Light-Accent4">
    <w:name w:val="List Table 1 Light Accent 4"/>
    <w:basedOn w:val="TableNormal"/>
    <w:uiPriority w:val="46"/>
    <w:semiHidden/>
    <w:rsid w:val="0095131B"/>
    <w:tblPr>
      <w:tblStyleRowBandSize w:val="1"/>
      <w:tblStyleColBandSize w:val="1"/>
    </w:tblPr>
    <w:tblStylePr w:type="firstRow">
      <w:rPr>
        <w:b/>
        <w:bCs/>
      </w:rPr>
      <w:tblPr/>
      <w:tcPr>
        <w:tcBorders>
          <w:bottom w:val="single" w:sz="4" w:space="0" w:color="FDD289" w:themeColor="accent4" w:themeTint="99"/>
        </w:tcBorders>
      </w:tcPr>
    </w:tblStylePr>
    <w:tblStylePr w:type="lastRow">
      <w:rPr>
        <w:b/>
        <w:bCs/>
      </w:rPr>
      <w:tblPr/>
      <w:tcPr>
        <w:tcBorders>
          <w:top w:val="sing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1Light-Accent5">
    <w:name w:val="List Table 1 Light Accent 5"/>
    <w:basedOn w:val="TableNormal"/>
    <w:uiPriority w:val="46"/>
    <w:semiHidden/>
    <w:rsid w:val="0095131B"/>
    <w:tblPr>
      <w:tblStyleRowBandSize w:val="1"/>
      <w:tblStyleColBandSize w:val="1"/>
    </w:tblPr>
    <w:tblStylePr w:type="firstRow">
      <w:rPr>
        <w:b/>
        <w:bCs/>
      </w:rPr>
      <w:tblPr/>
      <w:tcPr>
        <w:tcBorders>
          <w:bottom w:val="single" w:sz="4" w:space="0" w:color="BCDE93" w:themeColor="accent5" w:themeTint="99"/>
        </w:tcBorders>
      </w:tcPr>
    </w:tblStylePr>
    <w:tblStylePr w:type="lastRow">
      <w:rPr>
        <w:b/>
        <w:bCs/>
      </w:rPr>
      <w:tblPr/>
      <w:tcPr>
        <w:tcBorders>
          <w:top w:val="sing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1Light-Accent6">
    <w:name w:val="List Table 1 Light Accent 6"/>
    <w:basedOn w:val="TableNormal"/>
    <w:uiPriority w:val="46"/>
    <w:semiHidden/>
    <w:rsid w:val="0095131B"/>
    <w:tblPr>
      <w:tblStyleRowBandSize w:val="1"/>
      <w:tblStyleColBandSize w:val="1"/>
    </w:tblPr>
    <w:tblStylePr w:type="firstRow">
      <w:rPr>
        <w:b/>
        <w:bCs/>
      </w:rPr>
      <w:tblPr/>
      <w:tcPr>
        <w:tcBorders>
          <w:bottom w:val="single" w:sz="4" w:space="0" w:color="37FFBC" w:themeColor="accent6" w:themeTint="99"/>
        </w:tcBorders>
      </w:tcPr>
    </w:tblStylePr>
    <w:tblStylePr w:type="lastRow">
      <w:rPr>
        <w:b/>
        <w:bCs/>
      </w:rPr>
      <w:tblPr/>
      <w:tcPr>
        <w:tcBorders>
          <w:top w:val="sing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2">
    <w:name w:val="List Table 2"/>
    <w:basedOn w:val="TableNormal"/>
    <w:uiPriority w:val="47"/>
    <w:semiHidden/>
    <w:rsid w:val="0095131B"/>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2-Accent1">
    <w:name w:val="List Table 2 Accent 1"/>
    <w:basedOn w:val="TableNormal"/>
    <w:uiPriority w:val="47"/>
    <w:semiHidden/>
    <w:rsid w:val="0095131B"/>
    <w:tblPr>
      <w:tblStyleRowBandSize w:val="1"/>
      <w:tblStyleColBandSize w:val="1"/>
      <w:tblBorders>
        <w:top w:val="single" w:sz="4" w:space="0" w:color="F7AB79" w:themeColor="accent1" w:themeTint="99"/>
        <w:bottom w:val="single" w:sz="4" w:space="0" w:color="F7AB79" w:themeColor="accent1" w:themeTint="99"/>
        <w:insideH w:val="single" w:sz="4" w:space="0" w:color="F7AB7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2-Accent2">
    <w:name w:val="List Table 2 Accent 2"/>
    <w:basedOn w:val="TableNormal"/>
    <w:uiPriority w:val="47"/>
    <w:semiHidden/>
    <w:rsid w:val="0095131B"/>
    <w:tblPr>
      <w:tblStyleRowBandSize w:val="1"/>
      <w:tblStyleColBandSize w:val="1"/>
      <w:tblBorders>
        <w:top w:val="single" w:sz="4" w:space="0" w:color="34FFEE" w:themeColor="accent2" w:themeTint="99"/>
        <w:bottom w:val="single" w:sz="4" w:space="0" w:color="34FFEE" w:themeColor="accent2" w:themeTint="99"/>
        <w:insideH w:val="single" w:sz="4" w:space="0" w:color="34FFE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2-Accent3">
    <w:name w:val="List Table 2 Accent 3"/>
    <w:basedOn w:val="TableNormal"/>
    <w:uiPriority w:val="47"/>
    <w:semiHidden/>
    <w:rsid w:val="0095131B"/>
    <w:tblPr>
      <w:tblStyleRowBandSize w:val="1"/>
      <w:tblStyleColBandSize w:val="1"/>
      <w:tblBorders>
        <w:top w:val="single" w:sz="4" w:space="0" w:color="EC9488" w:themeColor="accent3" w:themeTint="99"/>
        <w:bottom w:val="single" w:sz="4" w:space="0" w:color="EC9488" w:themeColor="accent3" w:themeTint="99"/>
        <w:insideH w:val="single" w:sz="4" w:space="0" w:color="EC94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2-Accent4">
    <w:name w:val="List Table 2 Accent 4"/>
    <w:basedOn w:val="TableNormal"/>
    <w:uiPriority w:val="47"/>
    <w:semiHidden/>
    <w:rsid w:val="0095131B"/>
    <w:tblPr>
      <w:tblStyleRowBandSize w:val="1"/>
      <w:tblStyleColBandSize w:val="1"/>
      <w:tblBorders>
        <w:top w:val="single" w:sz="4" w:space="0" w:color="FDD289" w:themeColor="accent4" w:themeTint="99"/>
        <w:bottom w:val="single" w:sz="4" w:space="0" w:color="FDD289" w:themeColor="accent4" w:themeTint="99"/>
        <w:insideH w:val="single" w:sz="4" w:space="0" w:color="FDD28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2-Accent5">
    <w:name w:val="List Table 2 Accent 5"/>
    <w:basedOn w:val="TableNormal"/>
    <w:uiPriority w:val="47"/>
    <w:semiHidden/>
    <w:rsid w:val="0095131B"/>
    <w:tblPr>
      <w:tblStyleRowBandSize w:val="1"/>
      <w:tblStyleColBandSize w:val="1"/>
      <w:tblBorders>
        <w:top w:val="single" w:sz="4" w:space="0" w:color="BCDE93" w:themeColor="accent5" w:themeTint="99"/>
        <w:bottom w:val="single" w:sz="4" w:space="0" w:color="BCDE93" w:themeColor="accent5" w:themeTint="99"/>
        <w:insideH w:val="single" w:sz="4" w:space="0" w:color="BCDE9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2-Accent6">
    <w:name w:val="List Table 2 Accent 6"/>
    <w:basedOn w:val="TableNormal"/>
    <w:uiPriority w:val="47"/>
    <w:semiHidden/>
    <w:rsid w:val="0095131B"/>
    <w:tblPr>
      <w:tblStyleRowBandSize w:val="1"/>
      <w:tblStyleColBandSize w:val="1"/>
      <w:tblBorders>
        <w:top w:val="single" w:sz="4" w:space="0" w:color="37FFBC" w:themeColor="accent6" w:themeTint="99"/>
        <w:bottom w:val="single" w:sz="4" w:space="0" w:color="37FFBC" w:themeColor="accent6" w:themeTint="99"/>
        <w:insideH w:val="single" w:sz="4" w:space="0" w:color="37FF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3">
    <w:name w:val="List Table 3"/>
    <w:basedOn w:val="TableNormal"/>
    <w:uiPriority w:val="48"/>
    <w:semiHidden/>
    <w:rsid w:val="0095131B"/>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Table3-Accent1">
    <w:name w:val="List Table 3 Accent 1"/>
    <w:basedOn w:val="TableNormal"/>
    <w:uiPriority w:val="48"/>
    <w:semiHidden/>
    <w:rsid w:val="0095131B"/>
    <w:tblPr>
      <w:tblStyleRowBandSize w:val="1"/>
      <w:tblStyleColBandSize w:val="1"/>
      <w:tblBorders>
        <w:top w:val="single" w:sz="4" w:space="0" w:color="F37420" w:themeColor="accent1"/>
        <w:left w:val="single" w:sz="4" w:space="0" w:color="F37420" w:themeColor="accent1"/>
        <w:bottom w:val="single" w:sz="4" w:space="0" w:color="F37420" w:themeColor="accent1"/>
        <w:right w:val="single" w:sz="4" w:space="0" w:color="F37420" w:themeColor="accent1"/>
      </w:tblBorders>
    </w:tblPr>
    <w:tblStylePr w:type="firstRow">
      <w:rPr>
        <w:b/>
        <w:bCs/>
        <w:color w:val="FFFFFF" w:themeColor="background1"/>
      </w:rPr>
      <w:tblPr/>
      <w:tcPr>
        <w:shd w:val="clear" w:color="auto" w:fill="F37420" w:themeFill="accent1"/>
      </w:tcPr>
    </w:tblStylePr>
    <w:tblStylePr w:type="lastRow">
      <w:rPr>
        <w:b/>
        <w:bCs/>
      </w:rPr>
      <w:tblPr/>
      <w:tcPr>
        <w:tcBorders>
          <w:top w:val="double" w:sz="4" w:space="0" w:color="F374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420" w:themeColor="accent1"/>
          <w:right w:val="single" w:sz="4" w:space="0" w:color="F37420" w:themeColor="accent1"/>
        </w:tcBorders>
      </w:tcPr>
    </w:tblStylePr>
    <w:tblStylePr w:type="band1Horz">
      <w:tblPr/>
      <w:tcPr>
        <w:tcBorders>
          <w:top w:val="single" w:sz="4" w:space="0" w:color="F37420" w:themeColor="accent1"/>
          <w:bottom w:val="single" w:sz="4" w:space="0" w:color="F374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420" w:themeColor="accent1"/>
          <w:left w:val="nil"/>
        </w:tcBorders>
      </w:tcPr>
    </w:tblStylePr>
    <w:tblStylePr w:type="swCell">
      <w:tblPr/>
      <w:tcPr>
        <w:tcBorders>
          <w:top w:val="double" w:sz="4" w:space="0" w:color="F37420" w:themeColor="accent1"/>
          <w:right w:val="nil"/>
        </w:tcBorders>
      </w:tcPr>
    </w:tblStylePr>
  </w:style>
  <w:style w:type="table" w:styleId="ListTable3-Accent2">
    <w:name w:val="List Table 3 Accent 2"/>
    <w:basedOn w:val="TableNormal"/>
    <w:uiPriority w:val="48"/>
    <w:semiHidden/>
    <w:rsid w:val="0095131B"/>
    <w:tblPr>
      <w:tblStyleRowBandSize w:val="1"/>
      <w:tblStyleColBandSize w:val="1"/>
      <w:tblBorders>
        <w:top w:val="single" w:sz="4" w:space="0" w:color="00AD9F" w:themeColor="accent2"/>
        <w:left w:val="single" w:sz="4" w:space="0" w:color="00AD9F" w:themeColor="accent2"/>
        <w:bottom w:val="single" w:sz="4" w:space="0" w:color="00AD9F" w:themeColor="accent2"/>
        <w:right w:val="single" w:sz="4" w:space="0" w:color="00AD9F" w:themeColor="accent2"/>
      </w:tblBorders>
    </w:tblPr>
    <w:tblStylePr w:type="firstRow">
      <w:rPr>
        <w:b/>
        <w:bCs/>
        <w:color w:val="FFFFFF" w:themeColor="background1"/>
      </w:rPr>
      <w:tblPr/>
      <w:tcPr>
        <w:shd w:val="clear" w:color="auto" w:fill="00AD9F" w:themeFill="accent2"/>
      </w:tcPr>
    </w:tblStylePr>
    <w:tblStylePr w:type="lastRow">
      <w:rPr>
        <w:b/>
        <w:bCs/>
      </w:rPr>
      <w:tblPr/>
      <w:tcPr>
        <w:tcBorders>
          <w:top w:val="double" w:sz="4" w:space="0" w:color="00AD9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9F" w:themeColor="accent2"/>
          <w:right w:val="single" w:sz="4" w:space="0" w:color="00AD9F" w:themeColor="accent2"/>
        </w:tcBorders>
      </w:tcPr>
    </w:tblStylePr>
    <w:tblStylePr w:type="band1Horz">
      <w:tblPr/>
      <w:tcPr>
        <w:tcBorders>
          <w:top w:val="single" w:sz="4" w:space="0" w:color="00AD9F" w:themeColor="accent2"/>
          <w:bottom w:val="single" w:sz="4" w:space="0" w:color="00AD9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9F" w:themeColor="accent2"/>
          <w:left w:val="nil"/>
        </w:tcBorders>
      </w:tcPr>
    </w:tblStylePr>
    <w:tblStylePr w:type="swCell">
      <w:tblPr/>
      <w:tcPr>
        <w:tcBorders>
          <w:top w:val="double" w:sz="4" w:space="0" w:color="00AD9F" w:themeColor="accent2"/>
          <w:right w:val="nil"/>
        </w:tcBorders>
      </w:tcPr>
    </w:tblStylePr>
  </w:style>
  <w:style w:type="table" w:styleId="ListTable3-Accent3">
    <w:name w:val="List Table 3 Accent 3"/>
    <w:basedOn w:val="TableNormal"/>
    <w:uiPriority w:val="48"/>
    <w:semiHidden/>
    <w:rsid w:val="0095131B"/>
    <w:tblPr>
      <w:tblStyleRowBandSize w:val="1"/>
      <w:tblStyleColBandSize w:val="1"/>
      <w:tblBorders>
        <w:top w:val="single" w:sz="4" w:space="0" w:color="E04E39" w:themeColor="accent3"/>
        <w:left w:val="single" w:sz="4" w:space="0" w:color="E04E39" w:themeColor="accent3"/>
        <w:bottom w:val="single" w:sz="4" w:space="0" w:color="E04E39" w:themeColor="accent3"/>
        <w:right w:val="single" w:sz="4" w:space="0" w:color="E04E39" w:themeColor="accent3"/>
      </w:tblBorders>
    </w:tblPr>
    <w:tblStylePr w:type="firstRow">
      <w:rPr>
        <w:b/>
        <w:bCs/>
        <w:color w:val="FFFFFF" w:themeColor="background1"/>
      </w:rPr>
      <w:tblPr/>
      <w:tcPr>
        <w:shd w:val="clear" w:color="auto" w:fill="E04E39" w:themeFill="accent3"/>
      </w:tcPr>
    </w:tblStylePr>
    <w:tblStylePr w:type="lastRow">
      <w:rPr>
        <w:b/>
        <w:bCs/>
      </w:rPr>
      <w:tblPr/>
      <w:tcPr>
        <w:tcBorders>
          <w:top w:val="double" w:sz="4" w:space="0" w:color="E04E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4E39" w:themeColor="accent3"/>
          <w:right w:val="single" w:sz="4" w:space="0" w:color="E04E39" w:themeColor="accent3"/>
        </w:tcBorders>
      </w:tcPr>
    </w:tblStylePr>
    <w:tblStylePr w:type="band1Horz">
      <w:tblPr/>
      <w:tcPr>
        <w:tcBorders>
          <w:top w:val="single" w:sz="4" w:space="0" w:color="E04E39" w:themeColor="accent3"/>
          <w:bottom w:val="single" w:sz="4" w:space="0" w:color="E04E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4E39" w:themeColor="accent3"/>
          <w:left w:val="nil"/>
        </w:tcBorders>
      </w:tcPr>
    </w:tblStylePr>
    <w:tblStylePr w:type="swCell">
      <w:tblPr/>
      <w:tcPr>
        <w:tcBorders>
          <w:top w:val="double" w:sz="4" w:space="0" w:color="E04E39" w:themeColor="accent3"/>
          <w:right w:val="nil"/>
        </w:tcBorders>
      </w:tcPr>
    </w:tblStylePr>
  </w:style>
  <w:style w:type="table" w:styleId="ListTable3-Accent4">
    <w:name w:val="List Table 3 Accent 4"/>
    <w:basedOn w:val="TableNormal"/>
    <w:uiPriority w:val="48"/>
    <w:semiHidden/>
    <w:rsid w:val="0095131B"/>
    <w:tblPr>
      <w:tblStyleRowBandSize w:val="1"/>
      <w:tblStyleColBandSize w:val="1"/>
      <w:tblBorders>
        <w:top w:val="single" w:sz="4" w:space="0" w:color="FCB53B" w:themeColor="accent4"/>
        <w:left w:val="single" w:sz="4" w:space="0" w:color="FCB53B" w:themeColor="accent4"/>
        <w:bottom w:val="single" w:sz="4" w:space="0" w:color="FCB53B" w:themeColor="accent4"/>
        <w:right w:val="single" w:sz="4" w:space="0" w:color="FCB53B" w:themeColor="accent4"/>
      </w:tblBorders>
    </w:tblPr>
    <w:tblStylePr w:type="firstRow">
      <w:rPr>
        <w:b/>
        <w:bCs/>
        <w:color w:val="FFFFFF" w:themeColor="background1"/>
      </w:rPr>
      <w:tblPr/>
      <w:tcPr>
        <w:shd w:val="clear" w:color="auto" w:fill="FCB53B" w:themeFill="accent4"/>
      </w:tcPr>
    </w:tblStylePr>
    <w:tblStylePr w:type="lastRow">
      <w:rPr>
        <w:b/>
        <w:bCs/>
      </w:rPr>
      <w:tblPr/>
      <w:tcPr>
        <w:tcBorders>
          <w:top w:val="double" w:sz="4" w:space="0" w:color="FCB53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53B" w:themeColor="accent4"/>
          <w:right w:val="single" w:sz="4" w:space="0" w:color="FCB53B" w:themeColor="accent4"/>
        </w:tcBorders>
      </w:tcPr>
    </w:tblStylePr>
    <w:tblStylePr w:type="band1Horz">
      <w:tblPr/>
      <w:tcPr>
        <w:tcBorders>
          <w:top w:val="single" w:sz="4" w:space="0" w:color="FCB53B" w:themeColor="accent4"/>
          <w:bottom w:val="single" w:sz="4" w:space="0" w:color="FCB53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53B" w:themeColor="accent4"/>
          <w:left w:val="nil"/>
        </w:tcBorders>
      </w:tcPr>
    </w:tblStylePr>
    <w:tblStylePr w:type="swCell">
      <w:tblPr/>
      <w:tcPr>
        <w:tcBorders>
          <w:top w:val="double" w:sz="4" w:space="0" w:color="FCB53B" w:themeColor="accent4"/>
          <w:right w:val="nil"/>
        </w:tcBorders>
      </w:tcPr>
    </w:tblStylePr>
  </w:style>
  <w:style w:type="table" w:styleId="ListTable3-Accent5">
    <w:name w:val="List Table 3 Accent 5"/>
    <w:basedOn w:val="TableNormal"/>
    <w:uiPriority w:val="48"/>
    <w:semiHidden/>
    <w:rsid w:val="0095131B"/>
    <w:tblPr>
      <w:tblStyleRowBandSize w:val="1"/>
      <w:tblStyleColBandSize w:val="1"/>
      <w:tblBorders>
        <w:top w:val="single" w:sz="4" w:space="0" w:color="91C84C" w:themeColor="accent5"/>
        <w:left w:val="single" w:sz="4" w:space="0" w:color="91C84C" w:themeColor="accent5"/>
        <w:bottom w:val="single" w:sz="4" w:space="0" w:color="91C84C" w:themeColor="accent5"/>
        <w:right w:val="single" w:sz="4" w:space="0" w:color="91C84C" w:themeColor="accent5"/>
      </w:tblBorders>
    </w:tblPr>
    <w:tblStylePr w:type="firstRow">
      <w:rPr>
        <w:b/>
        <w:bCs/>
        <w:color w:val="FFFFFF" w:themeColor="background1"/>
      </w:rPr>
      <w:tblPr/>
      <w:tcPr>
        <w:shd w:val="clear" w:color="auto" w:fill="91C84C" w:themeFill="accent5"/>
      </w:tcPr>
    </w:tblStylePr>
    <w:tblStylePr w:type="lastRow">
      <w:rPr>
        <w:b/>
        <w:bCs/>
      </w:rPr>
      <w:tblPr/>
      <w:tcPr>
        <w:tcBorders>
          <w:top w:val="double" w:sz="4" w:space="0" w:color="91C8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C84C" w:themeColor="accent5"/>
          <w:right w:val="single" w:sz="4" w:space="0" w:color="91C84C" w:themeColor="accent5"/>
        </w:tcBorders>
      </w:tcPr>
    </w:tblStylePr>
    <w:tblStylePr w:type="band1Horz">
      <w:tblPr/>
      <w:tcPr>
        <w:tcBorders>
          <w:top w:val="single" w:sz="4" w:space="0" w:color="91C84C" w:themeColor="accent5"/>
          <w:bottom w:val="single" w:sz="4" w:space="0" w:color="91C8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C84C" w:themeColor="accent5"/>
          <w:left w:val="nil"/>
        </w:tcBorders>
      </w:tcPr>
    </w:tblStylePr>
    <w:tblStylePr w:type="swCell">
      <w:tblPr/>
      <w:tcPr>
        <w:tcBorders>
          <w:top w:val="double" w:sz="4" w:space="0" w:color="91C84C" w:themeColor="accent5"/>
          <w:right w:val="nil"/>
        </w:tcBorders>
      </w:tcPr>
    </w:tblStylePr>
  </w:style>
  <w:style w:type="table" w:styleId="ListTable3-Accent6">
    <w:name w:val="List Table 3 Accent 6"/>
    <w:basedOn w:val="TableNormal"/>
    <w:uiPriority w:val="48"/>
    <w:semiHidden/>
    <w:rsid w:val="0095131B"/>
    <w:tblPr>
      <w:tblStyleRowBandSize w:val="1"/>
      <w:tblStyleColBandSize w:val="1"/>
      <w:tblBorders>
        <w:top w:val="single" w:sz="4" w:space="0" w:color="00B176" w:themeColor="accent6"/>
        <w:left w:val="single" w:sz="4" w:space="0" w:color="00B176" w:themeColor="accent6"/>
        <w:bottom w:val="single" w:sz="4" w:space="0" w:color="00B176" w:themeColor="accent6"/>
        <w:right w:val="single" w:sz="4" w:space="0" w:color="00B176" w:themeColor="accent6"/>
      </w:tblBorders>
    </w:tblPr>
    <w:tblStylePr w:type="firstRow">
      <w:rPr>
        <w:b/>
        <w:bCs/>
        <w:color w:val="FFFFFF" w:themeColor="background1"/>
      </w:rPr>
      <w:tblPr/>
      <w:tcPr>
        <w:shd w:val="clear" w:color="auto" w:fill="00B176" w:themeFill="accent6"/>
      </w:tcPr>
    </w:tblStylePr>
    <w:tblStylePr w:type="lastRow">
      <w:rPr>
        <w:b/>
        <w:bCs/>
      </w:rPr>
      <w:tblPr/>
      <w:tcPr>
        <w:tcBorders>
          <w:top w:val="double" w:sz="4" w:space="0" w:color="00B17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76" w:themeColor="accent6"/>
          <w:right w:val="single" w:sz="4" w:space="0" w:color="00B176" w:themeColor="accent6"/>
        </w:tcBorders>
      </w:tcPr>
    </w:tblStylePr>
    <w:tblStylePr w:type="band1Horz">
      <w:tblPr/>
      <w:tcPr>
        <w:tcBorders>
          <w:top w:val="single" w:sz="4" w:space="0" w:color="00B176" w:themeColor="accent6"/>
          <w:bottom w:val="single" w:sz="4" w:space="0" w:color="00B17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76" w:themeColor="accent6"/>
          <w:left w:val="nil"/>
        </w:tcBorders>
      </w:tcPr>
    </w:tblStylePr>
    <w:tblStylePr w:type="swCell">
      <w:tblPr/>
      <w:tcPr>
        <w:tcBorders>
          <w:top w:val="double" w:sz="4" w:space="0" w:color="00B176" w:themeColor="accent6"/>
          <w:right w:val="nil"/>
        </w:tcBorders>
      </w:tcPr>
    </w:tblStylePr>
  </w:style>
  <w:style w:type="table" w:styleId="ListTable4">
    <w:name w:val="List Table 4"/>
    <w:basedOn w:val="TableNormal"/>
    <w:uiPriority w:val="49"/>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4-Accent1">
    <w:name w:val="List Table 4 Accent 1"/>
    <w:basedOn w:val="TableNormal"/>
    <w:uiPriority w:val="49"/>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tblBorders>
    </w:tblPr>
    <w:tblStylePr w:type="firstRow">
      <w:rPr>
        <w:b/>
        <w:bCs/>
        <w:color w:val="FFFFFF" w:themeColor="background1"/>
      </w:rPr>
      <w:tblPr/>
      <w:tcPr>
        <w:tcBorders>
          <w:top w:val="single" w:sz="4" w:space="0" w:color="F37420" w:themeColor="accent1"/>
          <w:left w:val="single" w:sz="4" w:space="0" w:color="F37420" w:themeColor="accent1"/>
          <w:bottom w:val="single" w:sz="4" w:space="0" w:color="F37420" w:themeColor="accent1"/>
          <w:right w:val="single" w:sz="4" w:space="0" w:color="F37420" w:themeColor="accent1"/>
          <w:insideH w:val="nil"/>
        </w:tcBorders>
        <w:shd w:val="clear" w:color="auto" w:fill="F37420" w:themeFill="accent1"/>
      </w:tcPr>
    </w:tblStylePr>
    <w:tblStylePr w:type="lastRow">
      <w:rPr>
        <w:b/>
        <w:bCs/>
      </w:rPr>
      <w:tblPr/>
      <w:tcPr>
        <w:tcBorders>
          <w:top w:val="doub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4-Accent2">
    <w:name w:val="List Table 4 Accent 2"/>
    <w:basedOn w:val="TableNormal"/>
    <w:uiPriority w:val="49"/>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tblBorders>
    </w:tblPr>
    <w:tblStylePr w:type="firstRow">
      <w:rPr>
        <w:b/>
        <w:bCs/>
        <w:color w:val="FFFFFF" w:themeColor="background1"/>
      </w:rPr>
      <w:tblPr/>
      <w:tcPr>
        <w:tcBorders>
          <w:top w:val="single" w:sz="4" w:space="0" w:color="00AD9F" w:themeColor="accent2"/>
          <w:left w:val="single" w:sz="4" w:space="0" w:color="00AD9F" w:themeColor="accent2"/>
          <w:bottom w:val="single" w:sz="4" w:space="0" w:color="00AD9F" w:themeColor="accent2"/>
          <w:right w:val="single" w:sz="4" w:space="0" w:color="00AD9F" w:themeColor="accent2"/>
          <w:insideH w:val="nil"/>
        </w:tcBorders>
        <w:shd w:val="clear" w:color="auto" w:fill="00AD9F" w:themeFill="accent2"/>
      </w:tcPr>
    </w:tblStylePr>
    <w:tblStylePr w:type="lastRow">
      <w:rPr>
        <w:b/>
        <w:bCs/>
      </w:rPr>
      <w:tblPr/>
      <w:tcPr>
        <w:tcBorders>
          <w:top w:val="doub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4-Accent3">
    <w:name w:val="List Table 4 Accent 3"/>
    <w:basedOn w:val="TableNormal"/>
    <w:uiPriority w:val="49"/>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tblBorders>
    </w:tblPr>
    <w:tblStylePr w:type="firstRow">
      <w:rPr>
        <w:b/>
        <w:bCs/>
        <w:color w:val="FFFFFF" w:themeColor="background1"/>
      </w:rPr>
      <w:tblPr/>
      <w:tcPr>
        <w:tcBorders>
          <w:top w:val="single" w:sz="4" w:space="0" w:color="E04E39" w:themeColor="accent3"/>
          <w:left w:val="single" w:sz="4" w:space="0" w:color="E04E39" w:themeColor="accent3"/>
          <w:bottom w:val="single" w:sz="4" w:space="0" w:color="E04E39" w:themeColor="accent3"/>
          <w:right w:val="single" w:sz="4" w:space="0" w:color="E04E39" w:themeColor="accent3"/>
          <w:insideH w:val="nil"/>
        </w:tcBorders>
        <w:shd w:val="clear" w:color="auto" w:fill="E04E39" w:themeFill="accent3"/>
      </w:tcPr>
    </w:tblStylePr>
    <w:tblStylePr w:type="lastRow">
      <w:rPr>
        <w:b/>
        <w:bCs/>
      </w:rPr>
      <w:tblPr/>
      <w:tcPr>
        <w:tcBorders>
          <w:top w:val="doub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4-Accent4">
    <w:name w:val="List Table 4 Accent 4"/>
    <w:basedOn w:val="TableNormal"/>
    <w:uiPriority w:val="49"/>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tblBorders>
    </w:tblPr>
    <w:tblStylePr w:type="firstRow">
      <w:rPr>
        <w:b/>
        <w:bCs/>
        <w:color w:val="FFFFFF" w:themeColor="background1"/>
      </w:rPr>
      <w:tblPr/>
      <w:tcPr>
        <w:tcBorders>
          <w:top w:val="single" w:sz="4" w:space="0" w:color="FCB53B" w:themeColor="accent4"/>
          <w:left w:val="single" w:sz="4" w:space="0" w:color="FCB53B" w:themeColor="accent4"/>
          <w:bottom w:val="single" w:sz="4" w:space="0" w:color="FCB53B" w:themeColor="accent4"/>
          <w:right w:val="single" w:sz="4" w:space="0" w:color="FCB53B" w:themeColor="accent4"/>
          <w:insideH w:val="nil"/>
        </w:tcBorders>
        <w:shd w:val="clear" w:color="auto" w:fill="FCB53B" w:themeFill="accent4"/>
      </w:tcPr>
    </w:tblStylePr>
    <w:tblStylePr w:type="lastRow">
      <w:rPr>
        <w:b/>
        <w:bCs/>
      </w:rPr>
      <w:tblPr/>
      <w:tcPr>
        <w:tcBorders>
          <w:top w:val="doub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4-Accent5">
    <w:name w:val="List Table 4 Accent 5"/>
    <w:basedOn w:val="TableNormal"/>
    <w:uiPriority w:val="49"/>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tblBorders>
    </w:tblPr>
    <w:tblStylePr w:type="firstRow">
      <w:rPr>
        <w:b/>
        <w:bCs/>
        <w:color w:val="FFFFFF" w:themeColor="background1"/>
      </w:rPr>
      <w:tblPr/>
      <w:tcPr>
        <w:tcBorders>
          <w:top w:val="single" w:sz="4" w:space="0" w:color="91C84C" w:themeColor="accent5"/>
          <w:left w:val="single" w:sz="4" w:space="0" w:color="91C84C" w:themeColor="accent5"/>
          <w:bottom w:val="single" w:sz="4" w:space="0" w:color="91C84C" w:themeColor="accent5"/>
          <w:right w:val="single" w:sz="4" w:space="0" w:color="91C84C" w:themeColor="accent5"/>
          <w:insideH w:val="nil"/>
        </w:tcBorders>
        <w:shd w:val="clear" w:color="auto" w:fill="91C84C" w:themeFill="accent5"/>
      </w:tcPr>
    </w:tblStylePr>
    <w:tblStylePr w:type="lastRow">
      <w:rPr>
        <w:b/>
        <w:bCs/>
      </w:rPr>
      <w:tblPr/>
      <w:tcPr>
        <w:tcBorders>
          <w:top w:val="doub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4-Accent6">
    <w:name w:val="List Table 4 Accent 6"/>
    <w:basedOn w:val="TableNormal"/>
    <w:uiPriority w:val="49"/>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tblBorders>
    </w:tblPr>
    <w:tblStylePr w:type="firstRow">
      <w:rPr>
        <w:b/>
        <w:bCs/>
        <w:color w:val="FFFFFF" w:themeColor="background1"/>
      </w:rPr>
      <w:tblPr/>
      <w:tcPr>
        <w:tcBorders>
          <w:top w:val="single" w:sz="4" w:space="0" w:color="00B176" w:themeColor="accent6"/>
          <w:left w:val="single" w:sz="4" w:space="0" w:color="00B176" w:themeColor="accent6"/>
          <w:bottom w:val="single" w:sz="4" w:space="0" w:color="00B176" w:themeColor="accent6"/>
          <w:right w:val="single" w:sz="4" w:space="0" w:color="00B176" w:themeColor="accent6"/>
          <w:insideH w:val="nil"/>
        </w:tcBorders>
        <w:shd w:val="clear" w:color="auto" w:fill="00B176" w:themeFill="accent6"/>
      </w:tcPr>
    </w:tblStylePr>
    <w:tblStylePr w:type="lastRow">
      <w:rPr>
        <w:b/>
        <w:bCs/>
      </w:rPr>
      <w:tblPr/>
      <w:tcPr>
        <w:tcBorders>
          <w:top w:val="doub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5Dark">
    <w:name w:val="List Table 5 Dark"/>
    <w:basedOn w:val="TableNormal"/>
    <w:uiPriority w:val="50"/>
    <w:semiHidden/>
    <w:rsid w:val="0095131B"/>
    <w:rPr>
      <w:color w:val="FFFFFF" w:themeColor="background1"/>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5131B"/>
    <w:rPr>
      <w:color w:val="FFFFFF" w:themeColor="background1"/>
    </w:rPr>
    <w:tblPr>
      <w:tblStyleRowBandSize w:val="1"/>
      <w:tblStyleColBandSize w:val="1"/>
      <w:tblBorders>
        <w:top w:val="single" w:sz="24" w:space="0" w:color="F37420" w:themeColor="accent1"/>
        <w:left w:val="single" w:sz="24" w:space="0" w:color="F37420" w:themeColor="accent1"/>
        <w:bottom w:val="single" w:sz="24" w:space="0" w:color="F37420" w:themeColor="accent1"/>
        <w:right w:val="single" w:sz="24" w:space="0" w:color="F37420" w:themeColor="accent1"/>
      </w:tblBorders>
    </w:tblPr>
    <w:tcPr>
      <w:shd w:val="clear" w:color="auto" w:fill="F3742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5131B"/>
    <w:rPr>
      <w:color w:val="FFFFFF" w:themeColor="background1"/>
    </w:rPr>
    <w:tblPr>
      <w:tblStyleRowBandSize w:val="1"/>
      <w:tblStyleColBandSize w:val="1"/>
      <w:tblBorders>
        <w:top w:val="single" w:sz="24" w:space="0" w:color="00AD9F" w:themeColor="accent2"/>
        <w:left w:val="single" w:sz="24" w:space="0" w:color="00AD9F" w:themeColor="accent2"/>
        <w:bottom w:val="single" w:sz="24" w:space="0" w:color="00AD9F" w:themeColor="accent2"/>
        <w:right w:val="single" w:sz="24" w:space="0" w:color="00AD9F" w:themeColor="accent2"/>
      </w:tblBorders>
    </w:tblPr>
    <w:tcPr>
      <w:shd w:val="clear" w:color="auto" w:fill="00AD9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5131B"/>
    <w:rPr>
      <w:color w:val="FFFFFF" w:themeColor="background1"/>
    </w:rPr>
    <w:tblPr>
      <w:tblStyleRowBandSize w:val="1"/>
      <w:tblStyleColBandSize w:val="1"/>
      <w:tblBorders>
        <w:top w:val="single" w:sz="24" w:space="0" w:color="E04E39" w:themeColor="accent3"/>
        <w:left w:val="single" w:sz="24" w:space="0" w:color="E04E39" w:themeColor="accent3"/>
        <w:bottom w:val="single" w:sz="24" w:space="0" w:color="E04E39" w:themeColor="accent3"/>
        <w:right w:val="single" w:sz="24" w:space="0" w:color="E04E39" w:themeColor="accent3"/>
      </w:tblBorders>
    </w:tblPr>
    <w:tcPr>
      <w:shd w:val="clear" w:color="auto" w:fill="E04E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5131B"/>
    <w:rPr>
      <w:color w:val="FFFFFF" w:themeColor="background1"/>
    </w:rPr>
    <w:tblPr>
      <w:tblStyleRowBandSize w:val="1"/>
      <w:tblStyleColBandSize w:val="1"/>
      <w:tblBorders>
        <w:top w:val="single" w:sz="24" w:space="0" w:color="FCB53B" w:themeColor="accent4"/>
        <w:left w:val="single" w:sz="24" w:space="0" w:color="FCB53B" w:themeColor="accent4"/>
        <w:bottom w:val="single" w:sz="24" w:space="0" w:color="FCB53B" w:themeColor="accent4"/>
        <w:right w:val="single" w:sz="24" w:space="0" w:color="FCB53B" w:themeColor="accent4"/>
      </w:tblBorders>
    </w:tblPr>
    <w:tcPr>
      <w:shd w:val="clear" w:color="auto" w:fill="FCB53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5131B"/>
    <w:rPr>
      <w:color w:val="FFFFFF" w:themeColor="background1"/>
    </w:rPr>
    <w:tblPr>
      <w:tblStyleRowBandSize w:val="1"/>
      <w:tblStyleColBandSize w:val="1"/>
      <w:tblBorders>
        <w:top w:val="single" w:sz="24" w:space="0" w:color="91C84C" w:themeColor="accent5"/>
        <w:left w:val="single" w:sz="24" w:space="0" w:color="91C84C" w:themeColor="accent5"/>
        <w:bottom w:val="single" w:sz="24" w:space="0" w:color="91C84C" w:themeColor="accent5"/>
        <w:right w:val="single" w:sz="24" w:space="0" w:color="91C84C" w:themeColor="accent5"/>
      </w:tblBorders>
    </w:tblPr>
    <w:tcPr>
      <w:shd w:val="clear" w:color="auto" w:fill="91C8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5131B"/>
    <w:rPr>
      <w:color w:val="FFFFFF" w:themeColor="background1"/>
    </w:rPr>
    <w:tblPr>
      <w:tblStyleRowBandSize w:val="1"/>
      <w:tblStyleColBandSize w:val="1"/>
      <w:tblBorders>
        <w:top w:val="single" w:sz="24" w:space="0" w:color="00B176" w:themeColor="accent6"/>
        <w:left w:val="single" w:sz="24" w:space="0" w:color="00B176" w:themeColor="accent6"/>
        <w:bottom w:val="single" w:sz="24" w:space="0" w:color="00B176" w:themeColor="accent6"/>
        <w:right w:val="single" w:sz="24" w:space="0" w:color="00B176" w:themeColor="accent6"/>
      </w:tblBorders>
    </w:tblPr>
    <w:tcPr>
      <w:shd w:val="clear" w:color="auto" w:fill="00B17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5131B"/>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6Colorful-Accent1">
    <w:name w:val="List Table 6 Colorful Accent 1"/>
    <w:basedOn w:val="TableNormal"/>
    <w:uiPriority w:val="51"/>
    <w:semiHidden/>
    <w:rsid w:val="0095131B"/>
    <w:rPr>
      <w:color w:val="C3530A" w:themeColor="accent1" w:themeShade="BF"/>
    </w:rPr>
    <w:tblPr>
      <w:tblStyleRowBandSize w:val="1"/>
      <w:tblStyleColBandSize w:val="1"/>
      <w:tblBorders>
        <w:top w:val="single" w:sz="4" w:space="0" w:color="F37420" w:themeColor="accent1"/>
        <w:bottom w:val="single" w:sz="4" w:space="0" w:color="F37420" w:themeColor="accent1"/>
      </w:tblBorders>
    </w:tblPr>
    <w:tblStylePr w:type="firstRow">
      <w:rPr>
        <w:b/>
        <w:bCs/>
      </w:rPr>
      <w:tblPr/>
      <w:tcPr>
        <w:tcBorders>
          <w:bottom w:val="single" w:sz="4" w:space="0" w:color="F37420" w:themeColor="accent1"/>
        </w:tcBorders>
      </w:tcPr>
    </w:tblStylePr>
    <w:tblStylePr w:type="lastRow">
      <w:rPr>
        <w:b/>
        <w:bCs/>
      </w:rPr>
      <w:tblPr/>
      <w:tcPr>
        <w:tcBorders>
          <w:top w:val="double" w:sz="4" w:space="0" w:color="F37420" w:themeColor="accent1"/>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6Colorful-Accent2">
    <w:name w:val="List Table 6 Colorful Accent 2"/>
    <w:basedOn w:val="TableNormal"/>
    <w:uiPriority w:val="51"/>
    <w:semiHidden/>
    <w:rsid w:val="0095131B"/>
    <w:rPr>
      <w:color w:val="008176" w:themeColor="accent2" w:themeShade="BF"/>
    </w:rPr>
    <w:tblPr>
      <w:tblStyleRowBandSize w:val="1"/>
      <w:tblStyleColBandSize w:val="1"/>
      <w:tblBorders>
        <w:top w:val="single" w:sz="4" w:space="0" w:color="00AD9F" w:themeColor="accent2"/>
        <w:bottom w:val="single" w:sz="4" w:space="0" w:color="00AD9F" w:themeColor="accent2"/>
      </w:tblBorders>
    </w:tblPr>
    <w:tblStylePr w:type="firstRow">
      <w:rPr>
        <w:b/>
        <w:bCs/>
      </w:rPr>
      <w:tblPr/>
      <w:tcPr>
        <w:tcBorders>
          <w:bottom w:val="single" w:sz="4" w:space="0" w:color="00AD9F" w:themeColor="accent2"/>
        </w:tcBorders>
      </w:tcPr>
    </w:tblStylePr>
    <w:tblStylePr w:type="lastRow">
      <w:rPr>
        <w:b/>
        <w:bCs/>
      </w:rPr>
      <w:tblPr/>
      <w:tcPr>
        <w:tcBorders>
          <w:top w:val="double" w:sz="4" w:space="0" w:color="00AD9F" w:themeColor="accent2"/>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6Colorful-Accent3">
    <w:name w:val="List Table 6 Colorful Accent 3"/>
    <w:basedOn w:val="TableNormal"/>
    <w:uiPriority w:val="51"/>
    <w:semiHidden/>
    <w:rsid w:val="0095131B"/>
    <w:rPr>
      <w:color w:val="B52F1C" w:themeColor="accent3" w:themeShade="BF"/>
    </w:rPr>
    <w:tblPr>
      <w:tblStyleRowBandSize w:val="1"/>
      <w:tblStyleColBandSize w:val="1"/>
      <w:tblBorders>
        <w:top w:val="single" w:sz="4" w:space="0" w:color="E04E39" w:themeColor="accent3"/>
        <w:bottom w:val="single" w:sz="4" w:space="0" w:color="E04E39" w:themeColor="accent3"/>
      </w:tblBorders>
    </w:tblPr>
    <w:tblStylePr w:type="firstRow">
      <w:rPr>
        <w:b/>
        <w:bCs/>
      </w:rPr>
      <w:tblPr/>
      <w:tcPr>
        <w:tcBorders>
          <w:bottom w:val="single" w:sz="4" w:space="0" w:color="E04E39" w:themeColor="accent3"/>
        </w:tcBorders>
      </w:tcPr>
    </w:tblStylePr>
    <w:tblStylePr w:type="lastRow">
      <w:rPr>
        <w:b/>
        <w:bCs/>
      </w:rPr>
      <w:tblPr/>
      <w:tcPr>
        <w:tcBorders>
          <w:top w:val="double" w:sz="4" w:space="0" w:color="E04E39" w:themeColor="accent3"/>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6Colorful-Accent4">
    <w:name w:val="List Table 6 Colorful Accent 4"/>
    <w:basedOn w:val="TableNormal"/>
    <w:uiPriority w:val="51"/>
    <w:semiHidden/>
    <w:rsid w:val="0095131B"/>
    <w:rPr>
      <w:color w:val="E59103" w:themeColor="accent4" w:themeShade="BF"/>
    </w:rPr>
    <w:tblPr>
      <w:tblStyleRowBandSize w:val="1"/>
      <w:tblStyleColBandSize w:val="1"/>
      <w:tblBorders>
        <w:top w:val="single" w:sz="4" w:space="0" w:color="FCB53B" w:themeColor="accent4"/>
        <w:bottom w:val="single" w:sz="4" w:space="0" w:color="FCB53B" w:themeColor="accent4"/>
      </w:tblBorders>
    </w:tblPr>
    <w:tblStylePr w:type="firstRow">
      <w:rPr>
        <w:b/>
        <w:bCs/>
      </w:rPr>
      <w:tblPr/>
      <w:tcPr>
        <w:tcBorders>
          <w:bottom w:val="single" w:sz="4" w:space="0" w:color="FCB53B" w:themeColor="accent4"/>
        </w:tcBorders>
      </w:tcPr>
    </w:tblStylePr>
    <w:tblStylePr w:type="lastRow">
      <w:rPr>
        <w:b/>
        <w:bCs/>
      </w:rPr>
      <w:tblPr/>
      <w:tcPr>
        <w:tcBorders>
          <w:top w:val="double" w:sz="4" w:space="0" w:color="FCB53B" w:themeColor="accent4"/>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6Colorful-Accent5">
    <w:name w:val="List Table 6 Colorful Accent 5"/>
    <w:basedOn w:val="TableNormal"/>
    <w:uiPriority w:val="51"/>
    <w:semiHidden/>
    <w:rsid w:val="0095131B"/>
    <w:rPr>
      <w:color w:val="6D9E30" w:themeColor="accent5" w:themeShade="BF"/>
    </w:rPr>
    <w:tblPr>
      <w:tblStyleRowBandSize w:val="1"/>
      <w:tblStyleColBandSize w:val="1"/>
      <w:tblBorders>
        <w:top w:val="single" w:sz="4" w:space="0" w:color="91C84C" w:themeColor="accent5"/>
        <w:bottom w:val="single" w:sz="4" w:space="0" w:color="91C84C" w:themeColor="accent5"/>
      </w:tblBorders>
    </w:tblPr>
    <w:tblStylePr w:type="firstRow">
      <w:rPr>
        <w:b/>
        <w:bCs/>
      </w:rPr>
      <w:tblPr/>
      <w:tcPr>
        <w:tcBorders>
          <w:bottom w:val="single" w:sz="4" w:space="0" w:color="91C84C" w:themeColor="accent5"/>
        </w:tcBorders>
      </w:tcPr>
    </w:tblStylePr>
    <w:tblStylePr w:type="lastRow">
      <w:rPr>
        <w:b/>
        <w:bCs/>
      </w:rPr>
      <w:tblPr/>
      <w:tcPr>
        <w:tcBorders>
          <w:top w:val="double" w:sz="4" w:space="0" w:color="91C84C" w:themeColor="accent5"/>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6Colorful-Accent6">
    <w:name w:val="List Table 6 Colorful Accent 6"/>
    <w:basedOn w:val="TableNormal"/>
    <w:uiPriority w:val="51"/>
    <w:semiHidden/>
    <w:rsid w:val="0095131B"/>
    <w:rPr>
      <w:color w:val="008458" w:themeColor="accent6" w:themeShade="BF"/>
    </w:rPr>
    <w:tblPr>
      <w:tblStyleRowBandSize w:val="1"/>
      <w:tblStyleColBandSize w:val="1"/>
      <w:tblBorders>
        <w:top w:val="single" w:sz="4" w:space="0" w:color="00B176" w:themeColor="accent6"/>
        <w:bottom w:val="single" w:sz="4" w:space="0" w:color="00B176" w:themeColor="accent6"/>
      </w:tblBorders>
    </w:tblPr>
    <w:tblStylePr w:type="firstRow">
      <w:rPr>
        <w:b/>
        <w:bCs/>
      </w:rPr>
      <w:tblPr/>
      <w:tcPr>
        <w:tcBorders>
          <w:bottom w:val="single" w:sz="4" w:space="0" w:color="00B176" w:themeColor="accent6"/>
        </w:tcBorders>
      </w:tcPr>
    </w:tblStylePr>
    <w:tblStylePr w:type="lastRow">
      <w:rPr>
        <w:b/>
        <w:bCs/>
      </w:rPr>
      <w:tblPr/>
      <w:tcPr>
        <w:tcBorders>
          <w:top w:val="double" w:sz="4" w:space="0" w:color="00B176" w:themeColor="accent6"/>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7Colorful">
    <w:name w:val="List Table 7 Colorful"/>
    <w:basedOn w:val="TableNormal"/>
    <w:uiPriority w:val="52"/>
    <w:semiHidden/>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5131B"/>
    <w:rPr>
      <w:color w:val="C3530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742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742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42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420" w:themeColor="accent1"/>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5131B"/>
    <w:rPr>
      <w:color w:val="00817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9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9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9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9F" w:themeColor="accent2"/>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5131B"/>
    <w:rPr>
      <w:color w:val="B52F1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4E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4E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4E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4E39" w:themeColor="accent3"/>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5131B"/>
    <w:rPr>
      <w:color w:val="E5910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B53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B53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53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53B" w:themeColor="accent4"/>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5131B"/>
    <w:rPr>
      <w:color w:val="6D9E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C8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C8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C8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C84C" w:themeColor="accent5"/>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5131B"/>
    <w:rPr>
      <w:color w:val="00845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7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7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7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76" w:themeColor="accent6"/>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95131B"/>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rid1-Accent1">
    <w:name w:val="Medium Grid 1 Accent 1"/>
    <w:basedOn w:val="TableNormal"/>
    <w:uiPriority w:val="67"/>
    <w:semiHidden/>
    <w:rsid w:val="0095131B"/>
    <w:tblPr>
      <w:tblStyleRowBandSize w:val="1"/>
      <w:tblStyleColBandSize w:val="1"/>
      <w:tbl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single" w:sz="8" w:space="0" w:color="F69657" w:themeColor="accent1" w:themeTint="BF"/>
        <w:insideV w:val="single" w:sz="8" w:space="0" w:color="F69657" w:themeColor="accent1" w:themeTint="BF"/>
      </w:tblBorders>
    </w:tblPr>
    <w:tcPr>
      <w:shd w:val="clear" w:color="auto" w:fill="FCDCC7" w:themeFill="accent1" w:themeFillTint="3F"/>
    </w:tcPr>
    <w:tblStylePr w:type="firstRow">
      <w:rPr>
        <w:b/>
        <w:bCs/>
      </w:rPr>
    </w:tblStylePr>
    <w:tblStylePr w:type="lastRow">
      <w:rPr>
        <w:b/>
        <w:bCs/>
      </w:rPr>
      <w:tblPr/>
      <w:tcPr>
        <w:tcBorders>
          <w:top w:val="single" w:sz="18" w:space="0" w:color="F69657" w:themeColor="accent1" w:themeTint="BF"/>
        </w:tcBorders>
      </w:tcPr>
    </w:tblStylePr>
    <w:tblStylePr w:type="firstCol">
      <w:rPr>
        <w:b/>
        <w:bCs/>
      </w:rPr>
    </w:tblStylePr>
    <w:tblStylePr w:type="lastCol">
      <w:rPr>
        <w:b/>
        <w:bCs/>
      </w:rPr>
    </w:tblStylePr>
    <w:tblStylePr w:type="band1Vert">
      <w:tblPr/>
      <w:tcPr>
        <w:shd w:val="clear" w:color="auto" w:fill="F9B98F" w:themeFill="accent1" w:themeFillTint="7F"/>
      </w:tcPr>
    </w:tblStylePr>
    <w:tblStylePr w:type="band1Horz">
      <w:tblPr/>
      <w:tcPr>
        <w:shd w:val="clear" w:color="auto" w:fill="F9B98F" w:themeFill="accent1" w:themeFillTint="7F"/>
      </w:tcPr>
    </w:tblStylePr>
  </w:style>
  <w:style w:type="table" w:styleId="MediumGrid1-Accent2">
    <w:name w:val="Medium Grid 1 Accent 2"/>
    <w:basedOn w:val="TableNormal"/>
    <w:uiPriority w:val="67"/>
    <w:semiHidden/>
    <w:rsid w:val="0095131B"/>
    <w:tblPr>
      <w:tblStyleRowBandSize w:val="1"/>
      <w:tblStyleColBandSize w:val="1"/>
      <w:tbl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single" w:sz="8" w:space="0" w:color="02FFEA" w:themeColor="accent2" w:themeTint="BF"/>
        <w:insideV w:val="single" w:sz="8" w:space="0" w:color="02FFEA" w:themeColor="accent2" w:themeTint="BF"/>
      </w:tblBorders>
    </w:tblPr>
    <w:tcPr>
      <w:shd w:val="clear" w:color="auto" w:fill="ABFFF8" w:themeFill="accent2" w:themeFillTint="3F"/>
    </w:tcPr>
    <w:tblStylePr w:type="firstRow">
      <w:rPr>
        <w:b/>
        <w:bCs/>
      </w:rPr>
    </w:tblStylePr>
    <w:tblStylePr w:type="lastRow">
      <w:rPr>
        <w:b/>
        <w:bCs/>
      </w:rPr>
      <w:tblPr/>
      <w:tcPr>
        <w:tcBorders>
          <w:top w:val="single" w:sz="18" w:space="0" w:color="02FFEA" w:themeColor="accent2" w:themeTint="BF"/>
        </w:tcBorders>
      </w:tcPr>
    </w:tblStylePr>
    <w:tblStylePr w:type="firstCol">
      <w:rPr>
        <w:b/>
        <w:bCs/>
      </w:rPr>
    </w:tblStylePr>
    <w:tblStylePr w:type="lastCol">
      <w:rPr>
        <w:b/>
        <w:bCs/>
      </w:rPr>
    </w:tblStylePr>
    <w:tblStylePr w:type="band1Vert">
      <w:tblPr/>
      <w:tcPr>
        <w:shd w:val="clear" w:color="auto" w:fill="57FFF1" w:themeFill="accent2" w:themeFillTint="7F"/>
      </w:tcPr>
    </w:tblStylePr>
    <w:tblStylePr w:type="band1Horz">
      <w:tblPr/>
      <w:tcPr>
        <w:shd w:val="clear" w:color="auto" w:fill="57FFF1" w:themeFill="accent2" w:themeFillTint="7F"/>
      </w:tcPr>
    </w:tblStylePr>
  </w:style>
  <w:style w:type="table" w:styleId="MediumGrid1-Accent3">
    <w:name w:val="Medium Grid 1 Accent 3"/>
    <w:basedOn w:val="TableNormal"/>
    <w:uiPriority w:val="67"/>
    <w:semiHidden/>
    <w:rsid w:val="0095131B"/>
    <w:tblPr>
      <w:tblStyleRowBandSize w:val="1"/>
      <w:tblStyleColBandSize w:val="1"/>
      <w:tbl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single" w:sz="8" w:space="0" w:color="E77A6A" w:themeColor="accent3" w:themeTint="BF"/>
        <w:insideV w:val="single" w:sz="8" w:space="0" w:color="E77A6A" w:themeColor="accent3" w:themeTint="BF"/>
      </w:tblBorders>
    </w:tblPr>
    <w:tcPr>
      <w:shd w:val="clear" w:color="auto" w:fill="F7D3CE" w:themeFill="accent3" w:themeFillTint="3F"/>
    </w:tcPr>
    <w:tblStylePr w:type="firstRow">
      <w:rPr>
        <w:b/>
        <w:bCs/>
      </w:rPr>
    </w:tblStylePr>
    <w:tblStylePr w:type="lastRow">
      <w:rPr>
        <w:b/>
        <w:bCs/>
      </w:rPr>
      <w:tblPr/>
      <w:tcPr>
        <w:tcBorders>
          <w:top w:val="single" w:sz="18" w:space="0" w:color="E77A6A" w:themeColor="accent3" w:themeTint="BF"/>
        </w:tcBorders>
      </w:tcPr>
    </w:tblStylePr>
    <w:tblStylePr w:type="firstCol">
      <w:rPr>
        <w:b/>
        <w:bCs/>
      </w:rPr>
    </w:tblStylePr>
    <w:tblStylePr w:type="lastCol">
      <w:rPr>
        <w:b/>
        <w:bCs/>
      </w:rPr>
    </w:tblStylePr>
    <w:tblStylePr w:type="band1Vert">
      <w:tblPr/>
      <w:tcPr>
        <w:shd w:val="clear" w:color="auto" w:fill="EFA69C" w:themeFill="accent3" w:themeFillTint="7F"/>
      </w:tcPr>
    </w:tblStylePr>
    <w:tblStylePr w:type="band1Horz">
      <w:tblPr/>
      <w:tcPr>
        <w:shd w:val="clear" w:color="auto" w:fill="EFA69C" w:themeFill="accent3" w:themeFillTint="7F"/>
      </w:tcPr>
    </w:tblStylePr>
  </w:style>
  <w:style w:type="table" w:styleId="MediumGrid1-Accent4">
    <w:name w:val="Medium Grid 1 Accent 4"/>
    <w:basedOn w:val="TableNormal"/>
    <w:uiPriority w:val="67"/>
    <w:semiHidden/>
    <w:rsid w:val="0095131B"/>
    <w:tblPr>
      <w:tblStyleRowBandSize w:val="1"/>
      <w:tblStyleColBandSize w:val="1"/>
      <w:tbl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single" w:sz="8" w:space="0" w:color="FCC76B" w:themeColor="accent4" w:themeTint="BF"/>
        <w:insideV w:val="single" w:sz="8" w:space="0" w:color="FCC76B" w:themeColor="accent4" w:themeTint="BF"/>
      </w:tblBorders>
    </w:tblPr>
    <w:tcPr>
      <w:shd w:val="clear" w:color="auto" w:fill="FEECCE" w:themeFill="accent4" w:themeFillTint="3F"/>
    </w:tcPr>
    <w:tblStylePr w:type="firstRow">
      <w:rPr>
        <w:b/>
        <w:bCs/>
      </w:rPr>
    </w:tblStylePr>
    <w:tblStylePr w:type="lastRow">
      <w:rPr>
        <w:b/>
        <w:bCs/>
      </w:rPr>
      <w:tblPr/>
      <w:tcPr>
        <w:tcBorders>
          <w:top w:val="single" w:sz="18" w:space="0" w:color="FCC76B" w:themeColor="accent4" w:themeTint="BF"/>
        </w:tcBorders>
      </w:tcPr>
    </w:tblStylePr>
    <w:tblStylePr w:type="firstCol">
      <w:rPr>
        <w:b/>
        <w:bCs/>
      </w:rPr>
    </w:tblStylePr>
    <w:tblStylePr w:type="lastCol">
      <w:rPr>
        <w:b/>
        <w:bCs/>
      </w:rPr>
    </w:tblStylePr>
    <w:tblStylePr w:type="band1Vert">
      <w:tblPr/>
      <w:tcPr>
        <w:shd w:val="clear" w:color="auto" w:fill="FDD99D" w:themeFill="accent4" w:themeFillTint="7F"/>
      </w:tcPr>
    </w:tblStylePr>
    <w:tblStylePr w:type="band1Horz">
      <w:tblPr/>
      <w:tcPr>
        <w:shd w:val="clear" w:color="auto" w:fill="FDD99D" w:themeFill="accent4" w:themeFillTint="7F"/>
      </w:tcPr>
    </w:tblStylePr>
  </w:style>
  <w:style w:type="table" w:styleId="MediumGrid1-Accent5">
    <w:name w:val="Medium Grid 1 Accent 5"/>
    <w:basedOn w:val="TableNormal"/>
    <w:uiPriority w:val="67"/>
    <w:semiHidden/>
    <w:rsid w:val="0095131B"/>
    <w:tblPr>
      <w:tblStyleRowBandSize w:val="1"/>
      <w:tblStyleColBandSize w:val="1"/>
      <w:tbl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single" w:sz="8" w:space="0" w:color="ACD578" w:themeColor="accent5" w:themeTint="BF"/>
        <w:insideV w:val="single" w:sz="8" w:space="0" w:color="ACD578" w:themeColor="accent5" w:themeTint="BF"/>
      </w:tblBorders>
    </w:tblPr>
    <w:tcPr>
      <w:shd w:val="clear" w:color="auto" w:fill="E3F1D2" w:themeFill="accent5" w:themeFillTint="3F"/>
    </w:tcPr>
    <w:tblStylePr w:type="firstRow">
      <w:rPr>
        <w:b/>
        <w:bCs/>
      </w:rPr>
    </w:tblStylePr>
    <w:tblStylePr w:type="lastRow">
      <w:rPr>
        <w:b/>
        <w:bCs/>
      </w:rPr>
      <w:tblPr/>
      <w:tcPr>
        <w:tcBorders>
          <w:top w:val="single" w:sz="18" w:space="0" w:color="ACD578" w:themeColor="accent5" w:themeTint="BF"/>
        </w:tcBorders>
      </w:tcPr>
    </w:tblStylePr>
    <w:tblStylePr w:type="firstCol">
      <w:rPr>
        <w:b/>
        <w:bCs/>
      </w:rPr>
    </w:tblStylePr>
    <w:tblStylePr w:type="lastCol">
      <w:rPr>
        <w:b/>
        <w:bCs/>
      </w:rPr>
    </w:tblStylePr>
    <w:tblStylePr w:type="band1Vert">
      <w:tblPr/>
      <w:tcPr>
        <w:shd w:val="clear" w:color="auto" w:fill="C7E3A5" w:themeFill="accent5" w:themeFillTint="7F"/>
      </w:tcPr>
    </w:tblStylePr>
    <w:tblStylePr w:type="band1Horz">
      <w:tblPr/>
      <w:tcPr>
        <w:shd w:val="clear" w:color="auto" w:fill="C7E3A5" w:themeFill="accent5" w:themeFillTint="7F"/>
      </w:tcPr>
    </w:tblStylePr>
  </w:style>
  <w:style w:type="table" w:styleId="MediumGrid1-Accent6">
    <w:name w:val="Medium Grid 1 Accent 6"/>
    <w:basedOn w:val="TableNormal"/>
    <w:uiPriority w:val="67"/>
    <w:semiHidden/>
    <w:rsid w:val="0095131B"/>
    <w:tblPr>
      <w:tblStyleRowBandSize w:val="1"/>
      <w:tblStyleColBandSize w:val="1"/>
      <w:tbl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single" w:sz="8" w:space="0" w:color="05FFAB" w:themeColor="accent6" w:themeTint="BF"/>
        <w:insideV w:val="single" w:sz="8" w:space="0" w:color="05FFAB" w:themeColor="accent6" w:themeTint="BF"/>
      </w:tblBorders>
    </w:tblPr>
    <w:tcPr>
      <w:shd w:val="clear" w:color="auto" w:fill="ACFFE3" w:themeFill="accent6" w:themeFillTint="3F"/>
    </w:tcPr>
    <w:tblStylePr w:type="firstRow">
      <w:rPr>
        <w:b/>
        <w:bCs/>
      </w:rPr>
    </w:tblStylePr>
    <w:tblStylePr w:type="lastRow">
      <w:rPr>
        <w:b/>
        <w:bCs/>
      </w:rPr>
      <w:tblPr/>
      <w:tcPr>
        <w:tcBorders>
          <w:top w:val="single" w:sz="18" w:space="0" w:color="05FFAB" w:themeColor="accent6" w:themeTint="BF"/>
        </w:tcBorders>
      </w:tcPr>
    </w:tblStylePr>
    <w:tblStylePr w:type="firstCol">
      <w:rPr>
        <w:b/>
        <w:bCs/>
      </w:rPr>
    </w:tblStylePr>
    <w:tblStylePr w:type="lastCol">
      <w:rPr>
        <w:b/>
        <w:bCs/>
      </w:rPr>
    </w:tblStylePr>
    <w:tblStylePr w:type="band1Vert">
      <w:tblPr/>
      <w:tcPr>
        <w:shd w:val="clear" w:color="auto" w:fill="59FFC7" w:themeFill="accent6" w:themeFillTint="7F"/>
      </w:tcPr>
    </w:tblStylePr>
    <w:tblStylePr w:type="band1Horz">
      <w:tblPr/>
      <w:tcPr>
        <w:shd w:val="clear" w:color="auto" w:fill="59FFC7" w:themeFill="accent6" w:themeFillTint="7F"/>
      </w:tcPr>
    </w:tblStylePr>
  </w:style>
  <w:style w:type="table" w:styleId="MediumGrid2">
    <w:name w:val="Medium Grid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insideH w:val="single" w:sz="8" w:space="0" w:color="F37420" w:themeColor="accent1"/>
        <w:insideV w:val="single" w:sz="8" w:space="0" w:color="F37420" w:themeColor="accent1"/>
      </w:tblBorders>
    </w:tblPr>
    <w:tcPr>
      <w:shd w:val="clear" w:color="auto" w:fill="FCDCC7" w:themeFill="accent1" w:themeFillTint="3F"/>
    </w:tcPr>
    <w:tblStylePr w:type="firstRow">
      <w:rPr>
        <w:b/>
        <w:bCs/>
        <w:color w:val="333333" w:themeColor="text1"/>
      </w:rPr>
      <w:tblPr/>
      <w:tcPr>
        <w:shd w:val="clear" w:color="auto" w:fill="FDF1E8"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CE3D2" w:themeFill="accent1" w:themeFillTint="33"/>
      </w:tcPr>
    </w:tblStylePr>
    <w:tblStylePr w:type="band1Vert">
      <w:tblPr/>
      <w:tcPr>
        <w:shd w:val="clear" w:color="auto" w:fill="F9B98F" w:themeFill="accent1" w:themeFillTint="7F"/>
      </w:tcPr>
    </w:tblStylePr>
    <w:tblStylePr w:type="band1Horz">
      <w:tblPr/>
      <w:tcPr>
        <w:tcBorders>
          <w:insideH w:val="single" w:sz="6" w:space="0" w:color="F37420" w:themeColor="accent1"/>
          <w:insideV w:val="single" w:sz="6" w:space="0" w:color="F37420" w:themeColor="accent1"/>
        </w:tcBorders>
        <w:shd w:val="clear" w:color="auto" w:fill="F9B9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insideH w:val="single" w:sz="8" w:space="0" w:color="00AD9F" w:themeColor="accent2"/>
        <w:insideV w:val="single" w:sz="8" w:space="0" w:color="00AD9F" w:themeColor="accent2"/>
      </w:tblBorders>
    </w:tblPr>
    <w:tcPr>
      <w:shd w:val="clear" w:color="auto" w:fill="ABFFF8" w:themeFill="accent2" w:themeFillTint="3F"/>
    </w:tcPr>
    <w:tblStylePr w:type="firstRow">
      <w:rPr>
        <w:b/>
        <w:bCs/>
        <w:color w:val="333333" w:themeColor="text1"/>
      </w:rPr>
      <w:tblPr/>
      <w:tcPr>
        <w:shd w:val="clear" w:color="auto" w:fill="DDFFFC"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BFFF9" w:themeFill="accent2" w:themeFillTint="33"/>
      </w:tcPr>
    </w:tblStylePr>
    <w:tblStylePr w:type="band1Vert">
      <w:tblPr/>
      <w:tcPr>
        <w:shd w:val="clear" w:color="auto" w:fill="57FFF1" w:themeFill="accent2" w:themeFillTint="7F"/>
      </w:tcPr>
    </w:tblStylePr>
    <w:tblStylePr w:type="band1Horz">
      <w:tblPr/>
      <w:tcPr>
        <w:tcBorders>
          <w:insideH w:val="single" w:sz="6" w:space="0" w:color="00AD9F" w:themeColor="accent2"/>
          <w:insideV w:val="single" w:sz="6" w:space="0" w:color="00AD9F" w:themeColor="accent2"/>
        </w:tcBorders>
        <w:shd w:val="clear" w:color="auto" w:fill="57FF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insideH w:val="single" w:sz="8" w:space="0" w:color="E04E39" w:themeColor="accent3"/>
        <w:insideV w:val="single" w:sz="8" w:space="0" w:color="E04E39" w:themeColor="accent3"/>
      </w:tblBorders>
    </w:tblPr>
    <w:tcPr>
      <w:shd w:val="clear" w:color="auto" w:fill="F7D3CE" w:themeFill="accent3" w:themeFillTint="3F"/>
    </w:tcPr>
    <w:tblStylePr w:type="firstRow">
      <w:rPr>
        <w:b/>
        <w:bCs/>
        <w:color w:val="333333" w:themeColor="text1"/>
      </w:rPr>
      <w:tblPr/>
      <w:tcPr>
        <w:shd w:val="clear" w:color="auto" w:fill="FCEDEB"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8DBD7" w:themeFill="accent3" w:themeFillTint="33"/>
      </w:tcPr>
    </w:tblStylePr>
    <w:tblStylePr w:type="band1Vert">
      <w:tblPr/>
      <w:tcPr>
        <w:shd w:val="clear" w:color="auto" w:fill="EFA69C" w:themeFill="accent3" w:themeFillTint="7F"/>
      </w:tcPr>
    </w:tblStylePr>
    <w:tblStylePr w:type="band1Horz">
      <w:tblPr/>
      <w:tcPr>
        <w:tcBorders>
          <w:insideH w:val="single" w:sz="6" w:space="0" w:color="E04E39" w:themeColor="accent3"/>
          <w:insideV w:val="single" w:sz="6" w:space="0" w:color="E04E39" w:themeColor="accent3"/>
        </w:tcBorders>
        <w:shd w:val="clear" w:color="auto" w:fill="EFA6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insideH w:val="single" w:sz="8" w:space="0" w:color="FCB53B" w:themeColor="accent4"/>
        <w:insideV w:val="single" w:sz="8" w:space="0" w:color="FCB53B" w:themeColor="accent4"/>
      </w:tblBorders>
    </w:tblPr>
    <w:tcPr>
      <w:shd w:val="clear" w:color="auto" w:fill="FEECCE" w:themeFill="accent4" w:themeFillTint="3F"/>
    </w:tcPr>
    <w:tblStylePr w:type="firstRow">
      <w:rPr>
        <w:b/>
        <w:bCs/>
        <w:color w:val="333333" w:themeColor="text1"/>
      </w:rPr>
      <w:tblPr/>
      <w:tcPr>
        <w:shd w:val="clear" w:color="auto" w:fill="FEF7EB"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EF0D7" w:themeFill="accent4" w:themeFillTint="33"/>
      </w:tcPr>
    </w:tblStylePr>
    <w:tblStylePr w:type="band1Vert">
      <w:tblPr/>
      <w:tcPr>
        <w:shd w:val="clear" w:color="auto" w:fill="FDD99D" w:themeFill="accent4" w:themeFillTint="7F"/>
      </w:tcPr>
    </w:tblStylePr>
    <w:tblStylePr w:type="band1Horz">
      <w:tblPr/>
      <w:tcPr>
        <w:tcBorders>
          <w:insideH w:val="single" w:sz="6" w:space="0" w:color="FCB53B" w:themeColor="accent4"/>
          <w:insideV w:val="single" w:sz="6" w:space="0" w:color="FCB53B" w:themeColor="accent4"/>
        </w:tcBorders>
        <w:shd w:val="clear" w:color="auto" w:fill="FDD99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insideH w:val="single" w:sz="8" w:space="0" w:color="91C84C" w:themeColor="accent5"/>
        <w:insideV w:val="single" w:sz="8" w:space="0" w:color="91C84C" w:themeColor="accent5"/>
      </w:tblBorders>
    </w:tblPr>
    <w:tcPr>
      <w:shd w:val="clear" w:color="auto" w:fill="E3F1D2" w:themeFill="accent5" w:themeFillTint="3F"/>
    </w:tcPr>
    <w:tblStylePr w:type="firstRow">
      <w:rPr>
        <w:b/>
        <w:bCs/>
        <w:color w:val="333333" w:themeColor="text1"/>
      </w:rPr>
      <w:tblPr/>
      <w:tcPr>
        <w:shd w:val="clear" w:color="auto" w:fill="F4F9ED"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8F4DB" w:themeFill="accent5" w:themeFillTint="33"/>
      </w:tcPr>
    </w:tblStylePr>
    <w:tblStylePr w:type="band1Vert">
      <w:tblPr/>
      <w:tcPr>
        <w:shd w:val="clear" w:color="auto" w:fill="C7E3A5" w:themeFill="accent5" w:themeFillTint="7F"/>
      </w:tcPr>
    </w:tblStylePr>
    <w:tblStylePr w:type="band1Horz">
      <w:tblPr/>
      <w:tcPr>
        <w:tcBorders>
          <w:insideH w:val="single" w:sz="6" w:space="0" w:color="91C84C" w:themeColor="accent5"/>
          <w:insideV w:val="single" w:sz="6" w:space="0" w:color="91C84C" w:themeColor="accent5"/>
        </w:tcBorders>
        <w:shd w:val="clear" w:color="auto" w:fill="C7E3A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insideH w:val="single" w:sz="8" w:space="0" w:color="00B176" w:themeColor="accent6"/>
        <w:insideV w:val="single" w:sz="8" w:space="0" w:color="00B176" w:themeColor="accent6"/>
      </w:tblBorders>
    </w:tblPr>
    <w:tcPr>
      <w:shd w:val="clear" w:color="auto" w:fill="ACFFE3" w:themeFill="accent6" w:themeFillTint="3F"/>
    </w:tcPr>
    <w:tblStylePr w:type="firstRow">
      <w:rPr>
        <w:b/>
        <w:bCs/>
        <w:color w:val="333333" w:themeColor="text1"/>
      </w:rPr>
      <w:tblPr/>
      <w:tcPr>
        <w:shd w:val="clear" w:color="auto" w:fill="DEFFF4"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CFFE8" w:themeFill="accent6" w:themeFillTint="33"/>
      </w:tcPr>
    </w:tblStylePr>
    <w:tblStylePr w:type="band1Vert">
      <w:tblPr/>
      <w:tcPr>
        <w:shd w:val="clear" w:color="auto" w:fill="59FFC7" w:themeFill="accent6" w:themeFillTint="7F"/>
      </w:tcPr>
    </w:tblStylePr>
    <w:tblStylePr w:type="band1Horz">
      <w:tblPr/>
      <w:tcPr>
        <w:tcBorders>
          <w:insideH w:val="single" w:sz="6" w:space="0" w:color="00B176" w:themeColor="accent6"/>
          <w:insideV w:val="single" w:sz="6" w:space="0" w:color="00B176" w:themeColor="accent6"/>
        </w:tcBorders>
        <w:shd w:val="clear" w:color="auto" w:fill="59FF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rid3-Accent1">
    <w:name w:val="Medium Grid 3 Accent 1"/>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C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74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74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74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74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9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98F" w:themeFill="accent1" w:themeFillTint="7F"/>
      </w:tcPr>
    </w:tblStylePr>
  </w:style>
  <w:style w:type="table" w:styleId="MediumGrid3-Accent2">
    <w:name w:val="Medium Grid 3 Accent 2"/>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9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9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9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9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F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FF1" w:themeFill="accent2" w:themeFillTint="7F"/>
      </w:tcPr>
    </w:tblStylePr>
  </w:style>
  <w:style w:type="table" w:styleId="MediumGrid3-Accent3">
    <w:name w:val="Medium Grid 3 Accent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4E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4E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4E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4E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6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69C" w:themeFill="accent3" w:themeFillTint="7F"/>
      </w:tcPr>
    </w:tblStylePr>
  </w:style>
  <w:style w:type="table" w:styleId="MediumGrid3-Accent4">
    <w:name w:val="Medium Grid 3 Accent 4"/>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B53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B53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B53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B53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99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99D" w:themeFill="accent4" w:themeFillTint="7F"/>
      </w:tcPr>
    </w:tblStylePr>
  </w:style>
  <w:style w:type="table" w:styleId="MediumGrid3-Accent5">
    <w:name w:val="Medium Grid 3 Accent 5"/>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1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C8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C8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C8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C8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3A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3A5" w:themeFill="accent5" w:themeFillTint="7F"/>
      </w:tcPr>
    </w:tblStylePr>
  </w:style>
  <w:style w:type="table" w:styleId="MediumGrid3-Accent6">
    <w:name w:val="Medium Grid 3 Accent 6"/>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7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7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7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7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C7" w:themeFill="accent6" w:themeFillTint="7F"/>
      </w:tcPr>
    </w:tblStylePr>
  </w:style>
  <w:style w:type="table" w:styleId="MediumList1">
    <w:name w:val="Medium List 1"/>
    <w:basedOn w:val="TableNormal"/>
    <w:uiPriority w:val="65"/>
    <w:semiHidden/>
    <w:rsid w:val="0095131B"/>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888B8D"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1-Accent1">
    <w:name w:val="Medium List 1 Accent 1"/>
    <w:basedOn w:val="TableNormal"/>
    <w:uiPriority w:val="65"/>
    <w:semiHidden/>
    <w:rsid w:val="0095131B"/>
    <w:tblPr>
      <w:tblStyleRowBandSize w:val="1"/>
      <w:tblStyleColBandSize w:val="1"/>
      <w:tblBorders>
        <w:top w:val="single" w:sz="8" w:space="0" w:color="F37420" w:themeColor="accent1"/>
        <w:bottom w:val="single" w:sz="8" w:space="0" w:color="F37420" w:themeColor="accent1"/>
      </w:tblBorders>
    </w:tblPr>
    <w:tblStylePr w:type="firstRow">
      <w:rPr>
        <w:rFonts w:asciiTheme="majorHAnsi" w:eastAsiaTheme="majorEastAsia" w:hAnsiTheme="majorHAnsi" w:cstheme="majorBidi"/>
      </w:rPr>
      <w:tblPr/>
      <w:tcPr>
        <w:tcBorders>
          <w:top w:val="nil"/>
          <w:bottom w:val="single" w:sz="8" w:space="0" w:color="F37420" w:themeColor="accent1"/>
        </w:tcBorders>
      </w:tcPr>
    </w:tblStylePr>
    <w:tblStylePr w:type="lastRow">
      <w:rPr>
        <w:b/>
        <w:bCs/>
        <w:color w:val="888B8D" w:themeColor="text2"/>
      </w:rPr>
      <w:tblPr/>
      <w:tcPr>
        <w:tcBorders>
          <w:top w:val="single" w:sz="8" w:space="0" w:color="F37420" w:themeColor="accent1"/>
          <w:bottom w:val="single" w:sz="8" w:space="0" w:color="F37420" w:themeColor="accent1"/>
        </w:tcBorders>
      </w:tcPr>
    </w:tblStylePr>
    <w:tblStylePr w:type="firstCol">
      <w:rPr>
        <w:b/>
        <w:bCs/>
      </w:rPr>
    </w:tblStylePr>
    <w:tblStylePr w:type="lastCol">
      <w:rPr>
        <w:b/>
        <w:bCs/>
      </w:rPr>
      <w:tblPr/>
      <w:tcPr>
        <w:tcBorders>
          <w:top w:val="single" w:sz="8" w:space="0" w:color="F37420" w:themeColor="accent1"/>
          <w:bottom w:val="single" w:sz="8" w:space="0" w:color="F37420" w:themeColor="accent1"/>
        </w:tcBorders>
      </w:tcPr>
    </w:tblStylePr>
    <w:tblStylePr w:type="band1Vert">
      <w:tblPr/>
      <w:tcPr>
        <w:shd w:val="clear" w:color="auto" w:fill="FCDCC7" w:themeFill="accent1" w:themeFillTint="3F"/>
      </w:tcPr>
    </w:tblStylePr>
    <w:tblStylePr w:type="band1Horz">
      <w:tblPr/>
      <w:tcPr>
        <w:shd w:val="clear" w:color="auto" w:fill="FCDCC7" w:themeFill="accent1" w:themeFillTint="3F"/>
      </w:tcPr>
    </w:tblStylePr>
  </w:style>
  <w:style w:type="table" w:styleId="MediumList1-Accent2">
    <w:name w:val="Medium List 1 Accent 2"/>
    <w:basedOn w:val="TableNormal"/>
    <w:uiPriority w:val="65"/>
    <w:semiHidden/>
    <w:rsid w:val="0095131B"/>
    <w:tblPr>
      <w:tblStyleRowBandSize w:val="1"/>
      <w:tblStyleColBandSize w:val="1"/>
      <w:tblBorders>
        <w:top w:val="single" w:sz="8" w:space="0" w:color="00AD9F" w:themeColor="accent2"/>
        <w:bottom w:val="single" w:sz="8" w:space="0" w:color="00AD9F" w:themeColor="accent2"/>
      </w:tblBorders>
    </w:tblPr>
    <w:tblStylePr w:type="firstRow">
      <w:rPr>
        <w:rFonts w:asciiTheme="majorHAnsi" w:eastAsiaTheme="majorEastAsia" w:hAnsiTheme="majorHAnsi" w:cstheme="majorBidi"/>
      </w:rPr>
      <w:tblPr/>
      <w:tcPr>
        <w:tcBorders>
          <w:top w:val="nil"/>
          <w:bottom w:val="single" w:sz="8" w:space="0" w:color="00AD9F" w:themeColor="accent2"/>
        </w:tcBorders>
      </w:tcPr>
    </w:tblStylePr>
    <w:tblStylePr w:type="lastRow">
      <w:rPr>
        <w:b/>
        <w:bCs/>
        <w:color w:val="888B8D" w:themeColor="text2"/>
      </w:rPr>
      <w:tblPr/>
      <w:tcPr>
        <w:tcBorders>
          <w:top w:val="single" w:sz="8" w:space="0" w:color="00AD9F" w:themeColor="accent2"/>
          <w:bottom w:val="single" w:sz="8" w:space="0" w:color="00AD9F" w:themeColor="accent2"/>
        </w:tcBorders>
      </w:tcPr>
    </w:tblStylePr>
    <w:tblStylePr w:type="firstCol">
      <w:rPr>
        <w:b/>
        <w:bCs/>
      </w:rPr>
    </w:tblStylePr>
    <w:tblStylePr w:type="lastCol">
      <w:rPr>
        <w:b/>
        <w:bCs/>
      </w:rPr>
      <w:tblPr/>
      <w:tcPr>
        <w:tcBorders>
          <w:top w:val="single" w:sz="8" w:space="0" w:color="00AD9F" w:themeColor="accent2"/>
          <w:bottom w:val="single" w:sz="8" w:space="0" w:color="00AD9F" w:themeColor="accent2"/>
        </w:tcBorders>
      </w:tcPr>
    </w:tblStylePr>
    <w:tblStylePr w:type="band1Vert">
      <w:tblPr/>
      <w:tcPr>
        <w:shd w:val="clear" w:color="auto" w:fill="ABFFF8" w:themeFill="accent2" w:themeFillTint="3F"/>
      </w:tcPr>
    </w:tblStylePr>
    <w:tblStylePr w:type="band1Horz">
      <w:tblPr/>
      <w:tcPr>
        <w:shd w:val="clear" w:color="auto" w:fill="ABFFF8" w:themeFill="accent2" w:themeFillTint="3F"/>
      </w:tcPr>
    </w:tblStylePr>
  </w:style>
  <w:style w:type="table" w:styleId="MediumList1-Accent3">
    <w:name w:val="Medium List 1 Accent 3"/>
    <w:basedOn w:val="TableNormal"/>
    <w:uiPriority w:val="65"/>
    <w:semiHidden/>
    <w:rsid w:val="0095131B"/>
    <w:tblPr>
      <w:tblStyleRowBandSize w:val="1"/>
      <w:tblStyleColBandSize w:val="1"/>
      <w:tblBorders>
        <w:top w:val="single" w:sz="8" w:space="0" w:color="E04E39" w:themeColor="accent3"/>
        <w:bottom w:val="single" w:sz="8" w:space="0" w:color="E04E39" w:themeColor="accent3"/>
      </w:tblBorders>
    </w:tblPr>
    <w:tblStylePr w:type="firstRow">
      <w:rPr>
        <w:rFonts w:asciiTheme="majorHAnsi" w:eastAsiaTheme="majorEastAsia" w:hAnsiTheme="majorHAnsi" w:cstheme="majorBidi"/>
      </w:rPr>
      <w:tblPr/>
      <w:tcPr>
        <w:tcBorders>
          <w:top w:val="nil"/>
          <w:bottom w:val="single" w:sz="8" w:space="0" w:color="E04E39" w:themeColor="accent3"/>
        </w:tcBorders>
      </w:tcPr>
    </w:tblStylePr>
    <w:tblStylePr w:type="lastRow">
      <w:rPr>
        <w:b/>
        <w:bCs/>
        <w:color w:val="888B8D" w:themeColor="text2"/>
      </w:rPr>
      <w:tblPr/>
      <w:tcPr>
        <w:tcBorders>
          <w:top w:val="single" w:sz="8" w:space="0" w:color="E04E39" w:themeColor="accent3"/>
          <w:bottom w:val="single" w:sz="8" w:space="0" w:color="E04E39" w:themeColor="accent3"/>
        </w:tcBorders>
      </w:tcPr>
    </w:tblStylePr>
    <w:tblStylePr w:type="firstCol">
      <w:rPr>
        <w:b/>
        <w:bCs/>
      </w:rPr>
    </w:tblStylePr>
    <w:tblStylePr w:type="lastCol">
      <w:rPr>
        <w:b/>
        <w:bCs/>
      </w:rPr>
      <w:tblPr/>
      <w:tcPr>
        <w:tcBorders>
          <w:top w:val="single" w:sz="8" w:space="0" w:color="E04E39" w:themeColor="accent3"/>
          <w:bottom w:val="single" w:sz="8" w:space="0" w:color="E04E39" w:themeColor="accent3"/>
        </w:tcBorders>
      </w:tcPr>
    </w:tblStylePr>
    <w:tblStylePr w:type="band1Vert">
      <w:tblPr/>
      <w:tcPr>
        <w:shd w:val="clear" w:color="auto" w:fill="F7D3CE" w:themeFill="accent3" w:themeFillTint="3F"/>
      </w:tcPr>
    </w:tblStylePr>
    <w:tblStylePr w:type="band1Horz">
      <w:tblPr/>
      <w:tcPr>
        <w:shd w:val="clear" w:color="auto" w:fill="F7D3CE" w:themeFill="accent3" w:themeFillTint="3F"/>
      </w:tcPr>
    </w:tblStylePr>
  </w:style>
  <w:style w:type="table" w:styleId="MediumList1-Accent4">
    <w:name w:val="Medium List 1 Accent 4"/>
    <w:basedOn w:val="TableNormal"/>
    <w:uiPriority w:val="65"/>
    <w:semiHidden/>
    <w:rsid w:val="0095131B"/>
    <w:tblPr>
      <w:tblStyleRowBandSize w:val="1"/>
      <w:tblStyleColBandSize w:val="1"/>
      <w:tblBorders>
        <w:top w:val="single" w:sz="8" w:space="0" w:color="FCB53B" w:themeColor="accent4"/>
        <w:bottom w:val="single" w:sz="8" w:space="0" w:color="FCB53B" w:themeColor="accent4"/>
      </w:tblBorders>
    </w:tblPr>
    <w:tblStylePr w:type="firstRow">
      <w:rPr>
        <w:rFonts w:asciiTheme="majorHAnsi" w:eastAsiaTheme="majorEastAsia" w:hAnsiTheme="majorHAnsi" w:cstheme="majorBidi"/>
      </w:rPr>
      <w:tblPr/>
      <w:tcPr>
        <w:tcBorders>
          <w:top w:val="nil"/>
          <w:bottom w:val="single" w:sz="8" w:space="0" w:color="FCB53B" w:themeColor="accent4"/>
        </w:tcBorders>
      </w:tcPr>
    </w:tblStylePr>
    <w:tblStylePr w:type="lastRow">
      <w:rPr>
        <w:b/>
        <w:bCs/>
        <w:color w:val="888B8D" w:themeColor="text2"/>
      </w:rPr>
      <w:tblPr/>
      <w:tcPr>
        <w:tcBorders>
          <w:top w:val="single" w:sz="8" w:space="0" w:color="FCB53B" w:themeColor="accent4"/>
          <w:bottom w:val="single" w:sz="8" w:space="0" w:color="FCB53B" w:themeColor="accent4"/>
        </w:tcBorders>
      </w:tcPr>
    </w:tblStylePr>
    <w:tblStylePr w:type="firstCol">
      <w:rPr>
        <w:b/>
        <w:bCs/>
      </w:rPr>
    </w:tblStylePr>
    <w:tblStylePr w:type="lastCol">
      <w:rPr>
        <w:b/>
        <w:bCs/>
      </w:rPr>
      <w:tblPr/>
      <w:tcPr>
        <w:tcBorders>
          <w:top w:val="single" w:sz="8" w:space="0" w:color="FCB53B" w:themeColor="accent4"/>
          <w:bottom w:val="single" w:sz="8" w:space="0" w:color="FCB53B" w:themeColor="accent4"/>
        </w:tcBorders>
      </w:tcPr>
    </w:tblStylePr>
    <w:tblStylePr w:type="band1Vert">
      <w:tblPr/>
      <w:tcPr>
        <w:shd w:val="clear" w:color="auto" w:fill="FEECCE" w:themeFill="accent4" w:themeFillTint="3F"/>
      </w:tcPr>
    </w:tblStylePr>
    <w:tblStylePr w:type="band1Horz">
      <w:tblPr/>
      <w:tcPr>
        <w:shd w:val="clear" w:color="auto" w:fill="FEECCE" w:themeFill="accent4" w:themeFillTint="3F"/>
      </w:tcPr>
    </w:tblStylePr>
  </w:style>
  <w:style w:type="table" w:styleId="MediumList1-Accent5">
    <w:name w:val="Medium List 1 Accent 5"/>
    <w:basedOn w:val="TableNormal"/>
    <w:uiPriority w:val="65"/>
    <w:semiHidden/>
    <w:rsid w:val="0095131B"/>
    <w:tblPr>
      <w:tblStyleRowBandSize w:val="1"/>
      <w:tblStyleColBandSize w:val="1"/>
      <w:tblBorders>
        <w:top w:val="single" w:sz="8" w:space="0" w:color="91C84C" w:themeColor="accent5"/>
        <w:bottom w:val="single" w:sz="8" w:space="0" w:color="91C84C" w:themeColor="accent5"/>
      </w:tblBorders>
    </w:tblPr>
    <w:tblStylePr w:type="firstRow">
      <w:rPr>
        <w:rFonts w:asciiTheme="majorHAnsi" w:eastAsiaTheme="majorEastAsia" w:hAnsiTheme="majorHAnsi" w:cstheme="majorBidi"/>
      </w:rPr>
      <w:tblPr/>
      <w:tcPr>
        <w:tcBorders>
          <w:top w:val="nil"/>
          <w:bottom w:val="single" w:sz="8" w:space="0" w:color="91C84C" w:themeColor="accent5"/>
        </w:tcBorders>
      </w:tcPr>
    </w:tblStylePr>
    <w:tblStylePr w:type="lastRow">
      <w:rPr>
        <w:b/>
        <w:bCs/>
        <w:color w:val="888B8D" w:themeColor="text2"/>
      </w:rPr>
      <w:tblPr/>
      <w:tcPr>
        <w:tcBorders>
          <w:top w:val="single" w:sz="8" w:space="0" w:color="91C84C" w:themeColor="accent5"/>
          <w:bottom w:val="single" w:sz="8" w:space="0" w:color="91C84C" w:themeColor="accent5"/>
        </w:tcBorders>
      </w:tcPr>
    </w:tblStylePr>
    <w:tblStylePr w:type="firstCol">
      <w:rPr>
        <w:b/>
        <w:bCs/>
      </w:rPr>
    </w:tblStylePr>
    <w:tblStylePr w:type="lastCol">
      <w:rPr>
        <w:b/>
        <w:bCs/>
      </w:rPr>
      <w:tblPr/>
      <w:tcPr>
        <w:tcBorders>
          <w:top w:val="single" w:sz="8" w:space="0" w:color="91C84C" w:themeColor="accent5"/>
          <w:bottom w:val="single" w:sz="8" w:space="0" w:color="91C84C" w:themeColor="accent5"/>
        </w:tcBorders>
      </w:tcPr>
    </w:tblStylePr>
    <w:tblStylePr w:type="band1Vert">
      <w:tblPr/>
      <w:tcPr>
        <w:shd w:val="clear" w:color="auto" w:fill="E3F1D2" w:themeFill="accent5" w:themeFillTint="3F"/>
      </w:tcPr>
    </w:tblStylePr>
    <w:tblStylePr w:type="band1Horz">
      <w:tblPr/>
      <w:tcPr>
        <w:shd w:val="clear" w:color="auto" w:fill="E3F1D2" w:themeFill="accent5" w:themeFillTint="3F"/>
      </w:tcPr>
    </w:tblStylePr>
  </w:style>
  <w:style w:type="table" w:styleId="MediumList1-Accent6">
    <w:name w:val="Medium List 1 Accent 6"/>
    <w:basedOn w:val="TableNormal"/>
    <w:uiPriority w:val="65"/>
    <w:semiHidden/>
    <w:rsid w:val="0095131B"/>
    <w:tblPr>
      <w:tblStyleRowBandSize w:val="1"/>
      <w:tblStyleColBandSize w:val="1"/>
      <w:tblBorders>
        <w:top w:val="single" w:sz="8" w:space="0" w:color="00B176" w:themeColor="accent6"/>
        <w:bottom w:val="single" w:sz="8" w:space="0" w:color="00B176" w:themeColor="accent6"/>
      </w:tblBorders>
    </w:tblPr>
    <w:tblStylePr w:type="firstRow">
      <w:rPr>
        <w:rFonts w:asciiTheme="majorHAnsi" w:eastAsiaTheme="majorEastAsia" w:hAnsiTheme="majorHAnsi" w:cstheme="majorBidi"/>
      </w:rPr>
      <w:tblPr/>
      <w:tcPr>
        <w:tcBorders>
          <w:top w:val="nil"/>
          <w:bottom w:val="single" w:sz="8" w:space="0" w:color="00B176" w:themeColor="accent6"/>
        </w:tcBorders>
      </w:tcPr>
    </w:tblStylePr>
    <w:tblStylePr w:type="lastRow">
      <w:rPr>
        <w:b/>
        <w:bCs/>
        <w:color w:val="888B8D" w:themeColor="text2"/>
      </w:rPr>
      <w:tblPr/>
      <w:tcPr>
        <w:tcBorders>
          <w:top w:val="single" w:sz="8" w:space="0" w:color="00B176" w:themeColor="accent6"/>
          <w:bottom w:val="single" w:sz="8" w:space="0" w:color="00B176" w:themeColor="accent6"/>
        </w:tcBorders>
      </w:tcPr>
    </w:tblStylePr>
    <w:tblStylePr w:type="firstCol">
      <w:rPr>
        <w:b/>
        <w:bCs/>
      </w:rPr>
    </w:tblStylePr>
    <w:tblStylePr w:type="lastCol">
      <w:rPr>
        <w:b/>
        <w:bCs/>
      </w:rPr>
      <w:tblPr/>
      <w:tcPr>
        <w:tcBorders>
          <w:top w:val="single" w:sz="8" w:space="0" w:color="00B176" w:themeColor="accent6"/>
          <w:bottom w:val="single" w:sz="8" w:space="0" w:color="00B176" w:themeColor="accent6"/>
        </w:tcBorders>
      </w:tcPr>
    </w:tblStylePr>
    <w:tblStylePr w:type="band1Vert">
      <w:tblPr/>
      <w:tcPr>
        <w:shd w:val="clear" w:color="auto" w:fill="ACFFE3" w:themeFill="accent6" w:themeFillTint="3F"/>
      </w:tcPr>
    </w:tblStylePr>
    <w:tblStylePr w:type="band1Horz">
      <w:tblPr/>
      <w:tcPr>
        <w:shd w:val="clear" w:color="auto" w:fill="ACFFE3" w:themeFill="accent6" w:themeFillTint="3F"/>
      </w:tcPr>
    </w:tblStylePr>
  </w:style>
  <w:style w:type="table" w:styleId="MediumList2">
    <w:name w:val="Medium Lis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single" w:sz="8" w:space="0" w:color="333333"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tblBorders>
    </w:tblPr>
    <w:tblStylePr w:type="firstRow">
      <w:rPr>
        <w:sz w:val="24"/>
        <w:szCs w:val="24"/>
      </w:rPr>
      <w:tblPr/>
      <w:tcPr>
        <w:tcBorders>
          <w:top w:val="nil"/>
          <w:left w:val="nil"/>
          <w:bottom w:val="single" w:sz="24" w:space="0" w:color="F37420" w:themeColor="accent1"/>
          <w:right w:val="nil"/>
          <w:insideH w:val="nil"/>
          <w:insideV w:val="nil"/>
        </w:tcBorders>
        <w:shd w:val="clear" w:color="auto" w:fill="FFFFFF" w:themeFill="background1"/>
      </w:tcPr>
    </w:tblStylePr>
    <w:tblStylePr w:type="lastRow">
      <w:tblPr/>
      <w:tcPr>
        <w:tcBorders>
          <w:top w:val="single" w:sz="8" w:space="0" w:color="F374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7420" w:themeColor="accent1"/>
          <w:insideH w:val="nil"/>
          <w:insideV w:val="nil"/>
        </w:tcBorders>
        <w:shd w:val="clear" w:color="auto" w:fill="FFFFFF" w:themeFill="background1"/>
      </w:tcPr>
    </w:tblStylePr>
    <w:tblStylePr w:type="lastCol">
      <w:tblPr/>
      <w:tcPr>
        <w:tcBorders>
          <w:top w:val="nil"/>
          <w:left w:val="single" w:sz="8" w:space="0" w:color="F374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top w:val="nil"/>
          <w:bottom w:val="nil"/>
          <w:insideH w:val="nil"/>
          <w:insideV w:val="nil"/>
        </w:tcBorders>
        <w:shd w:val="clear" w:color="auto" w:fill="FCDC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tblBorders>
    </w:tblPr>
    <w:tblStylePr w:type="firstRow">
      <w:rPr>
        <w:sz w:val="24"/>
        <w:szCs w:val="24"/>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tblPr/>
      <w:tcPr>
        <w:tcBorders>
          <w:top w:val="single" w:sz="8" w:space="0" w:color="00AD9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9F" w:themeColor="accent2"/>
          <w:insideH w:val="nil"/>
          <w:insideV w:val="nil"/>
        </w:tcBorders>
        <w:shd w:val="clear" w:color="auto" w:fill="FFFFFF" w:themeFill="background1"/>
      </w:tcPr>
    </w:tblStylePr>
    <w:tblStylePr w:type="lastCol">
      <w:tblPr/>
      <w:tcPr>
        <w:tcBorders>
          <w:top w:val="nil"/>
          <w:left w:val="single" w:sz="8" w:space="0" w:color="00AD9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F8" w:themeFill="accent2" w:themeFillTint="3F"/>
      </w:tcPr>
    </w:tblStylePr>
    <w:tblStylePr w:type="band1Horz">
      <w:tblPr/>
      <w:tcPr>
        <w:tcBorders>
          <w:top w:val="nil"/>
          <w:bottom w:val="nil"/>
          <w:insideH w:val="nil"/>
          <w:insideV w:val="nil"/>
        </w:tcBorders>
        <w:shd w:val="clear" w:color="auto" w:fill="ABFF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tblBorders>
    </w:tblPr>
    <w:tblStylePr w:type="firstRow">
      <w:rPr>
        <w:sz w:val="24"/>
        <w:szCs w:val="24"/>
      </w:rPr>
      <w:tblPr/>
      <w:tcPr>
        <w:tcBorders>
          <w:top w:val="nil"/>
          <w:left w:val="nil"/>
          <w:bottom w:val="single" w:sz="24" w:space="0" w:color="E04E39" w:themeColor="accent3"/>
          <w:right w:val="nil"/>
          <w:insideH w:val="nil"/>
          <w:insideV w:val="nil"/>
        </w:tcBorders>
        <w:shd w:val="clear" w:color="auto" w:fill="FFFFFF" w:themeFill="background1"/>
      </w:tcPr>
    </w:tblStylePr>
    <w:tblStylePr w:type="lastRow">
      <w:tblPr/>
      <w:tcPr>
        <w:tcBorders>
          <w:top w:val="single" w:sz="8" w:space="0" w:color="E04E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4E39" w:themeColor="accent3"/>
          <w:insideH w:val="nil"/>
          <w:insideV w:val="nil"/>
        </w:tcBorders>
        <w:shd w:val="clear" w:color="auto" w:fill="FFFFFF" w:themeFill="background1"/>
      </w:tcPr>
    </w:tblStylePr>
    <w:tblStylePr w:type="lastCol">
      <w:tblPr/>
      <w:tcPr>
        <w:tcBorders>
          <w:top w:val="nil"/>
          <w:left w:val="single" w:sz="8" w:space="0" w:color="E04E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3CE" w:themeFill="accent3" w:themeFillTint="3F"/>
      </w:tcPr>
    </w:tblStylePr>
    <w:tblStylePr w:type="band1Horz">
      <w:tblPr/>
      <w:tcPr>
        <w:tcBorders>
          <w:top w:val="nil"/>
          <w:bottom w:val="nil"/>
          <w:insideH w:val="nil"/>
          <w:insideV w:val="nil"/>
        </w:tcBorders>
        <w:shd w:val="clear" w:color="auto" w:fill="F7D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tblBorders>
    </w:tblPr>
    <w:tblStylePr w:type="firstRow">
      <w:rPr>
        <w:sz w:val="24"/>
        <w:szCs w:val="24"/>
      </w:rPr>
      <w:tblPr/>
      <w:tcPr>
        <w:tcBorders>
          <w:top w:val="nil"/>
          <w:left w:val="nil"/>
          <w:bottom w:val="single" w:sz="24" w:space="0" w:color="FCB53B" w:themeColor="accent4"/>
          <w:right w:val="nil"/>
          <w:insideH w:val="nil"/>
          <w:insideV w:val="nil"/>
        </w:tcBorders>
        <w:shd w:val="clear" w:color="auto" w:fill="FFFFFF" w:themeFill="background1"/>
      </w:tcPr>
    </w:tblStylePr>
    <w:tblStylePr w:type="lastRow">
      <w:tblPr/>
      <w:tcPr>
        <w:tcBorders>
          <w:top w:val="single" w:sz="8" w:space="0" w:color="FCB53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B53B" w:themeColor="accent4"/>
          <w:insideH w:val="nil"/>
          <w:insideV w:val="nil"/>
        </w:tcBorders>
        <w:shd w:val="clear" w:color="auto" w:fill="FFFFFF" w:themeFill="background1"/>
      </w:tcPr>
    </w:tblStylePr>
    <w:tblStylePr w:type="lastCol">
      <w:tblPr/>
      <w:tcPr>
        <w:tcBorders>
          <w:top w:val="nil"/>
          <w:left w:val="single" w:sz="8" w:space="0" w:color="FCB53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CCE" w:themeFill="accent4" w:themeFillTint="3F"/>
      </w:tcPr>
    </w:tblStylePr>
    <w:tblStylePr w:type="band1Horz">
      <w:tblPr/>
      <w:tcPr>
        <w:tcBorders>
          <w:top w:val="nil"/>
          <w:bottom w:val="nil"/>
          <w:insideH w:val="nil"/>
          <w:insideV w:val="nil"/>
        </w:tcBorders>
        <w:shd w:val="clear" w:color="auto" w:fill="FE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tblBorders>
    </w:tblPr>
    <w:tblStylePr w:type="firstRow">
      <w:rPr>
        <w:sz w:val="24"/>
        <w:szCs w:val="24"/>
      </w:rPr>
      <w:tblPr/>
      <w:tcPr>
        <w:tcBorders>
          <w:top w:val="nil"/>
          <w:left w:val="nil"/>
          <w:bottom w:val="single" w:sz="24" w:space="0" w:color="91C84C" w:themeColor="accent5"/>
          <w:right w:val="nil"/>
          <w:insideH w:val="nil"/>
          <w:insideV w:val="nil"/>
        </w:tcBorders>
        <w:shd w:val="clear" w:color="auto" w:fill="FFFFFF" w:themeFill="background1"/>
      </w:tcPr>
    </w:tblStylePr>
    <w:tblStylePr w:type="lastRow">
      <w:tblPr/>
      <w:tcPr>
        <w:tcBorders>
          <w:top w:val="single" w:sz="8" w:space="0" w:color="91C8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C84C" w:themeColor="accent5"/>
          <w:insideH w:val="nil"/>
          <w:insideV w:val="nil"/>
        </w:tcBorders>
        <w:shd w:val="clear" w:color="auto" w:fill="FFFFFF" w:themeFill="background1"/>
      </w:tcPr>
    </w:tblStylePr>
    <w:tblStylePr w:type="lastCol">
      <w:tblPr/>
      <w:tcPr>
        <w:tcBorders>
          <w:top w:val="nil"/>
          <w:left w:val="single" w:sz="8" w:space="0" w:color="91C8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1D2" w:themeFill="accent5" w:themeFillTint="3F"/>
      </w:tcPr>
    </w:tblStylePr>
    <w:tblStylePr w:type="band1Horz">
      <w:tblPr/>
      <w:tcPr>
        <w:tcBorders>
          <w:top w:val="nil"/>
          <w:bottom w:val="nil"/>
          <w:insideH w:val="nil"/>
          <w:insideV w:val="nil"/>
        </w:tcBorders>
        <w:shd w:val="clear" w:color="auto" w:fill="E3F1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tblBorders>
    </w:tblPr>
    <w:tblStylePr w:type="firstRow">
      <w:rPr>
        <w:sz w:val="24"/>
        <w:szCs w:val="24"/>
      </w:rPr>
      <w:tblPr/>
      <w:tcPr>
        <w:tcBorders>
          <w:top w:val="nil"/>
          <w:left w:val="nil"/>
          <w:bottom w:val="single" w:sz="24" w:space="0" w:color="00B176" w:themeColor="accent6"/>
          <w:right w:val="nil"/>
          <w:insideH w:val="nil"/>
          <w:insideV w:val="nil"/>
        </w:tcBorders>
        <w:shd w:val="clear" w:color="auto" w:fill="FFFFFF" w:themeFill="background1"/>
      </w:tcPr>
    </w:tblStylePr>
    <w:tblStylePr w:type="lastRow">
      <w:tblPr/>
      <w:tcPr>
        <w:tcBorders>
          <w:top w:val="single" w:sz="8" w:space="0" w:color="00B17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76" w:themeColor="accent6"/>
          <w:insideH w:val="nil"/>
          <w:insideV w:val="nil"/>
        </w:tcBorders>
        <w:shd w:val="clear" w:color="auto" w:fill="FFFFFF" w:themeFill="background1"/>
      </w:tcPr>
    </w:tblStylePr>
    <w:tblStylePr w:type="lastCol">
      <w:tblPr/>
      <w:tcPr>
        <w:tcBorders>
          <w:top w:val="nil"/>
          <w:left w:val="single" w:sz="8" w:space="0" w:color="00B17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E3" w:themeFill="accent6" w:themeFillTint="3F"/>
      </w:tcPr>
    </w:tblStylePr>
    <w:tblStylePr w:type="band1Horz">
      <w:tblPr/>
      <w:tcPr>
        <w:tcBorders>
          <w:top w:val="nil"/>
          <w:bottom w:val="nil"/>
          <w:insideH w:val="nil"/>
          <w:insideV w:val="nil"/>
        </w:tcBorders>
        <w:shd w:val="clear" w:color="auto" w:fill="ACFF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5131B"/>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5131B"/>
    <w:tblPr>
      <w:tblStyleRowBandSize w:val="1"/>
      <w:tblStyleColBandSize w:val="1"/>
      <w:tbl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single" w:sz="8" w:space="0" w:color="F69657" w:themeColor="accent1" w:themeTint="BF"/>
      </w:tblBorders>
    </w:tblPr>
    <w:tblStylePr w:type="firstRow">
      <w:pPr>
        <w:spacing w:before="0" w:after="0" w:line="240" w:lineRule="auto"/>
      </w:pPr>
      <w:rPr>
        <w:b/>
        <w:bCs/>
        <w:color w:val="FFFFFF" w:themeColor="background1"/>
      </w:rPr>
      <w:tblPr/>
      <w:tcPr>
        <w:tc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nil"/>
          <w:insideV w:val="nil"/>
        </w:tcBorders>
        <w:shd w:val="clear" w:color="auto" w:fill="F37420" w:themeFill="accent1"/>
      </w:tcPr>
    </w:tblStylePr>
    <w:tblStylePr w:type="lastRow">
      <w:pPr>
        <w:spacing w:before="0" w:after="0" w:line="240" w:lineRule="auto"/>
      </w:pPr>
      <w:rPr>
        <w:b/>
        <w:bCs/>
      </w:rPr>
      <w:tblPr/>
      <w:tcPr>
        <w:tcBorders>
          <w:top w:val="double" w:sz="6"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CC7" w:themeFill="accent1" w:themeFillTint="3F"/>
      </w:tcPr>
    </w:tblStylePr>
    <w:tblStylePr w:type="band1Horz">
      <w:tblPr/>
      <w:tcPr>
        <w:tcBorders>
          <w:insideH w:val="nil"/>
          <w:insideV w:val="nil"/>
        </w:tcBorders>
        <w:shd w:val="clear" w:color="auto" w:fill="FCDC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5131B"/>
    <w:tblPr>
      <w:tblStyleRowBandSize w:val="1"/>
      <w:tblStyleColBandSize w:val="1"/>
      <w:tbl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single" w:sz="8" w:space="0" w:color="02FFEA" w:themeColor="accent2" w:themeTint="BF"/>
      </w:tblBorders>
    </w:tblPr>
    <w:tblStylePr w:type="firstRow">
      <w:pPr>
        <w:spacing w:before="0" w:after="0" w:line="240" w:lineRule="auto"/>
      </w:pPr>
      <w:rPr>
        <w:b/>
        <w:bCs/>
        <w:color w:val="FFFFFF" w:themeColor="background1"/>
      </w:rPr>
      <w:tblPr/>
      <w:tcPr>
        <w:tc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nil"/>
          <w:insideV w:val="nil"/>
        </w:tcBorders>
        <w:shd w:val="clear" w:color="auto" w:fill="00AD9F" w:themeFill="accent2"/>
      </w:tcPr>
    </w:tblStylePr>
    <w:tblStylePr w:type="lastRow">
      <w:pPr>
        <w:spacing w:before="0" w:after="0" w:line="240" w:lineRule="auto"/>
      </w:pPr>
      <w:rPr>
        <w:b/>
        <w:bCs/>
      </w:rPr>
      <w:tblPr/>
      <w:tcPr>
        <w:tcBorders>
          <w:top w:val="double" w:sz="6"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FF8" w:themeFill="accent2" w:themeFillTint="3F"/>
      </w:tcPr>
    </w:tblStylePr>
    <w:tblStylePr w:type="band1Horz">
      <w:tblPr/>
      <w:tcPr>
        <w:tcBorders>
          <w:insideH w:val="nil"/>
          <w:insideV w:val="nil"/>
        </w:tcBorders>
        <w:shd w:val="clear" w:color="auto" w:fill="ABFF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5131B"/>
    <w:tblPr>
      <w:tblStyleRowBandSize w:val="1"/>
      <w:tblStyleColBandSize w:val="1"/>
      <w:tbl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single" w:sz="8" w:space="0" w:color="E77A6A" w:themeColor="accent3" w:themeTint="BF"/>
      </w:tblBorders>
    </w:tblPr>
    <w:tblStylePr w:type="firstRow">
      <w:pPr>
        <w:spacing w:before="0" w:after="0" w:line="240" w:lineRule="auto"/>
      </w:pPr>
      <w:rPr>
        <w:b/>
        <w:bCs/>
        <w:color w:val="FFFFFF" w:themeColor="background1"/>
      </w:rPr>
      <w:tblPr/>
      <w:tcPr>
        <w:tc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nil"/>
          <w:insideV w:val="nil"/>
        </w:tcBorders>
        <w:shd w:val="clear" w:color="auto" w:fill="E04E39" w:themeFill="accent3"/>
      </w:tcPr>
    </w:tblStylePr>
    <w:tblStylePr w:type="lastRow">
      <w:pPr>
        <w:spacing w:before="0" w:after="0" w:line="240" w:lineRule="auto"/>
      </w:pPr>
      <w:rPr>
        <w:b/>
        <w:bCs/>
      </w:rPr>
      <w:tblPr/>
      <w:tcPr>
        <w:tcBorders>
          <w:top w:val="double" w:sz="6"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D3CE" w:themeFill="accent3" w:themeFillTint="3F"/>
      </w:tcPr>
    </w:tblStylePr>
    <w:tblStylePr w:type="band1Horz">
      <w:tblPr/>
      <w:tcPr>
        <w:tcBorders>
          <w:insideH w:val="nil"/>
          <w:insideV w:val="nil"/>
        </w:tcBorders>
        <w:shd w:val="clear" w:color="auto" w:fill="F7D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5131B"/>
    <w:tblPr>
      <w:tblStyleRowBandSize w:val="1"/>
      <w:tblStyleColBandSize w:val="1"/>
      <w:tbl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single" w:sz="8" w:space="0" w:color="FCC76B" w:themeColor="accent4" w:themeTint="BF"/>
      </w:tblBorders>
    </w:tblPr>
    <w:tblStylePr w:type="firstRow">
      <w:pPr>
        <w:spacing w:before="0" w:after="0" w:line="240" w:lineRule="auto"/>
      </w:pPr>
      <w:rPr>
        <w:b/>
        <w:bCs/>
        <w:color w:val="FFFFFF" w:themeColor="background1"/>
      </w:rPr>
      <w:tblPr/>
      <w:tcPr>
        <w:tc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nil"/>
          <w:insideV w:val="nil"/>
        </w:tcBorders>
        <w:shd w:val="clear" w:color="auto" w:fill="FCB53B" w:themeFill="accent4"/>
      </w:tcPr>
    </w:tblStylePr>
    <w:tblStylePr w:type="lastRow">
      <w:pPr>
        <w:spacing w:before="0" w:after="0" w:line="240" w:lineRule="auto"/>
      </w:pPr>
      <w:rPr>
        <w:b/>
        <w:bCs/>
      </w:rPr>
      <w:tblPr/>
      <w:tcPr>
        <w:tcBorders>
          <w:top w:val="double" w:sz="6"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CCE" w:themeFill="accent4" w:themeFillTint="3F"/>
      </w:tcPr>
    </w:tblStylePr>
    <w:tblStylePr w:type="band1Horz">
      <w:tblPr/>
      <w:tcPr>
        <w:tcBorders>
          <w:insideH w:val="nil"/>
          <w:insideV w:val="nil"/>
        </w:tcBorders>
        <w:shd w:val="clear" w:color="auto" w:fill="FE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5131B"/>
    <w:tblPr>
      <w:tblStyleRowBandSize w:val="1"/>
      <w:tblStyleColBandSize w:val="1"/>
      <w:tbl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single" w:sz="8" w:space="0" w:color="ACD578" w:themeColor="accent5" w:themeTint="BF"/>
      </w:tblBorders>
    </w:tblPr>
    <w:tblStylePr w:type="firstRow">
      <w:pPr>
        <w:spacing w:before="0" w:after="0" w:line="240" w:lineRule="auto"/>
      </w:pPr>
      <w:rPr>
        <w:b/>
        <w:bCs/>
        <w:color w:val="FFFFFF" w:themeColor="background1"/>
      </w:rPr>
      <w:tblPr/>
      <w:tcPr>
        <w:tc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nil"/>
          <w:insideV w:val="nil"/>
        </w:tcBorders>
        <w:shd w:val="clear" w:color="auto" w:fill="91C84C" w:themeFill="accent5"/>
      </w:tcPr>
    </w:tblStylePr>
    <w:tblStylePr w:type="lastRow">
      <w:pPr>
        <w:spacing w:before="0" w:after="0" w:line="240" w:lineRule="auto"/>
      </w:pPr>
      <w:rPr>
        <w:b/>
        <w:bCs/>
      </w:rPr>
      <w:tblPr/>
      <w:tcPr>
        <w:tcBorders>
          <w:top w:val="double" w:sz="6"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1D2" w:themeFill="accent5" w:themeFillTint="3F"/>
      </w:tcPr>
    </w:tblStylePr>
    <w:tblStylePr w:type="band1Horz">
      <w:tblPr/>
      <w:tcPr>
        <w:tcBorders>
          <w:insideH w:val="nil"/>
          <w:insideV w:val="nil"/>
        </w:tcBorders>
        <w:shd w:val="clear" w:color="auto" w:fill="E3F1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5131B"/>
    <w:tblPr>
      <w:tblStyleRowBandSize w:val="1"/>
      <w:tblStyleColBandSize w:val="1"/>
      <w:tbl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single" w:sz="8" w:space="0" w:color="05FFAB" w:themeColor="accent6" w:themeTint="BF"/>
      </w:tblBorders>
    </w:tblPr>
    <w:tblStylePr w:type="firstRow">
      <w:pPr>
        <w:spacing w:before="0" w:after="0" w:line="240" w:lineRule="auto"/>
      </w:pPr>
      <w:rPr>
        <w:b/>
        <w:bCs/>
        <w:color w:val="FFFFFF" w:themeColor="background1"/>
      </w:rPr>
      <w:tblPr/>
      <w:tcPr>
        <w:tc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nil"/>
          <w:insideV w:val="nil"/>
        </w:tcBorders>
        <w:shd w:val="clear" w:color="auto" w:fill="00B176" w:themeFill="accent6"/>
      </w:tcPr>
    </w:tblStylePr>
    <w:tblStylePr w:type="lastRow">
      <w:pPr>
        <w:spacing w:before="0" w:after="0" w:line="240" w:lineRule="auto"/>
      </w:pPr>
      <w:rPr>
        <w:b/>
        <w:bCs/>
      </w:rPr>
      <w:tblPr/>
      <w:tcPr>
        <w:tcBorders>
          <w:top w:val="double" w:sz="6"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E3" w:themeFill="accent6" w:themeFillTint="3F"/>
      </w:tcPr>
    </w:tblStylePr>
    <w:tblStylePr w:type="band1Horz">
      <w:tblPr/>
      <w:tcPr>
        <w:tcBorders>
          <w:insideH w:val="nil"/>
          <w:insideV w:val="nil"/>
        </w:tcBorders>
        <w:shd w:val="clear" w:color="auto" w:fill="ACFF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74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7420" w:themeFill="accent1"/>
      </w:tcPr>
    </w:tblStylePr>
    <w:tblStylePr w:type="lastCol">
      <w:rPr>
        <w:b/>
        <w:bCs/>
        <w:color w:val="FFFFFF" w:themeColor="background1"/>
      </w:rPr>
      <w:tblPr/>
      <w:tcPr>
        <w:tcBorders>
          <w:left w:val="nil"/>
          <w:right w:val="nil"/>
          <w:insideH w:val="nil"/>
          <w:insideV w:val="nil"/>
        </w:tcBorders>
        <w:shd w:val="clear" w:color="auto" w:fill="F374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9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9F" w:themeFill="accent2"/>
      </w:tcPr>
    </w:tblStylePr>
    <w:tblStylePr w:type="lastCol">
      <w:rPr>
        <w:b/>
        <w:bCs/>
        <w:color w:val="FFFFFF" w:themeColor="background1"/>
      </w:rPr>
      <w:tblPr/>
      <w:tcPr>
        <w:tcBorders>
          <w:left w:val="nil"/>
          <w:right w:val="nil"/>
          <w:insideH w:val="nil"/>
          <w:insideV w:val="nil"/>
        </w:tcBorders>
        <w:shd w:val="clear" w:color="auto" w:fill="00AD9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4E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4E39" w:themeFill="accent3"/>
      </w:tcPr>
    </w:tblStylePr>
    <w:tblStylePr w:type="lastCol">
      <w:rPr>
        <w:b/>
        <w:bCs/>
        <w:color w:val="FFFFFF" w:themeColor="background1"/>
      </w:rPr>
      <w:tblPr/>
      <w:tcPr>
        <w:tcBorders>
          <w:left w:val="nil"/>
          <w:right w:val="nil"/>
          <w:insideH w:val="nil"/>
          <w:insideV w:val="nil"/>
        </w:tcBorders>
        <w:shd w:val="clear" w:color="auto" w:fill="E04E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B53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B53B" w:themeFill="accent4"/>
      </w:tcPr>
    </w:tblStylePr>
    <w:tblStylePr w:type="lastCol">
      <w:rPr>
        <w:b/>
        <w:bCs/>
        <w:color w:val="FFFFFF" w:themeColor="background1"/>
      </w:rPr>
      <w:tblPr/>
      <w:tcPr>
        <w:tcBorders>
          <w:left w:val="nil"/>
          <w:right w:val="nil"/>
          <w:insideH w:val="nil"/>
          <w:insideV w:val="nil"/>
        </w:tcBorders>
        <w:shd w:val="clear" w:color="auto" w:fill="FCB53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C8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C84C" w:themeFill="accent5"/>
      </w:tcPr>
    </w:tblStylePr>
    <w:tblStylePr w:type="lastCol">
      <w:rPr>
        <w:b/>
        <w:bCs/>
        <w:color w:val="FFFFFF" w:themeColor="background1"/>
      </w:rPr>
      <w:tblPr/>
      <w:tcPr>
        <w:tcBorders>
          <w:left w:val="nil"/>
          <w:right w:val="nil"/>
          <w:insideH w:val="nil"/>
          <w:insideV w:val="nil"/>
        </w:tcBorders>
        <w:shd w:val="clear" w:color="auto" w:fill="91C8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76" w:themeFill="accent6"/>
      </w:tcPr>
    </w:tblStylePr>
    <w:tblStylePr w:type="lastCol">
      <w:rPr>
        <w:b/>
        <w:bCs/>
        <w:color w:val="FFFFFF" w:themeColor="background1"/>
      </w:rPr>
      <w:tblPr/>
      <w:tcPr>
        <w:tcBorders>
          <w:left w:val="nil"/>
          <w:right w:val="nil"/>
          <w:insideH w:val="nil"/>
          <w:insideV w:val="nil"/>
        </w:tcBorders>
        <w:shd w:val="clear" w:color="auto" w:fill="00B17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9513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5131B"/>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PlainTable3">
    <w:name w:val="Plain Table 3"/>
    <w:basedOn w:val="TableNormal"/>
    <w:uiPriority w:val="43"/>
    <w:semiHidden/>
    <w:rsid w:val="0095131B"/>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513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9513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WesterPowerAddress">
    <w:name w:val="xWesterPowerAddress"/>
    <w:basedOn w:val="Normal"/>
    <w:qFormat/>
    <w:rsid w:val="009D28F0"/>
    <w:pPr>
      <w:spacing w:line="240" w:lineRule="auto"/>
    </w:pPr>
    <w:rPr>
      <w:sz w:val="20"/>
      <w:szCs w:val="20"/>
    </w:rPr>
  </w:style>
  <w:style w:type="paragraph" w:customStyle="1" w:styleId="SectionTitle">
    <w:name w:val="Section Title"/>
    <w:basedOn w:val="Normal"/>
    <w:next w:val="BodyText"/>
    <w:qFormat/>
    <w:rsid w:val="00C73522"/>
    <w:pPr>
      <w:pageBreakBefore/>
      <w:spacing w:after="360"/>
      <w:outlineLvl w:val="0"/>
    </w:pPr>
    <w:rPr>
      <w:b/>
      <w:spacing w:val="-8"/>
      <w:sz w:val="48"/>
      <w:szCs w:val="48"/>
    </w:rPr>
  </w:style>
  <w:style w:type="paragraph" w:customStyle="1" w:styleId="FooterEven">
    <w:name w:val="Footer Even"/>
    <w:basedOn w:val="Footer"/>
    <w:qFormat/>
    <w:rsid w:val="00A01211"/>
    <w:pPr>
      <w:jc w:val="left"/>
    </w:pPr>
  </w:style>
  <w:style w:type="paragraph" w:customStyle="1" w:styleId="ListAlpha1">
    <w:name w:val="List Alpha 1"/>
    <w:basedOn w:val="BodyText"/>
    <w:qFormat/>
    <w:rsid w:val="001F0C8C"/>
    <w:pPr>
      <w:numPr>
        <w:numId w:val="12"/>
      </w:numPr>
      <w:spacing w:before="100" w:after="100"/>
    </w:pPr>
  </w:style>
  <w:style w:type="paragraph" w:customStyle="1" w:styleId="ListAlpha2">
    <w:name w:val="List Alpha 2"/>
    <w:basedOn w:val="BodyText"/>
    <w:qFormat/>
    <w:rsid w:val="001F0C8C"/>
    <w:pPr>
      <w:numPr>
        <w:ilvl w:val="1"/>
        <w:numId w:val="12"/>
      </w:numPr>
      <w:spacing w:before="100" w:after="100"/>
    </w:pPr>
  </w:style>
  <w:style w:type="paragraph" w:customStyle="1" w:styleId="ListAlpha3">
    <w:name w:val="List Alpha 3"/>
    <w:basedOn w:val="BodyText"/>
    <w:qFormat/>
    <w:rsid w:val="001F0C8C"/>
    <w:pPr>
      <w:numPr>
        <w:ilvl w:val="2"/>
        <w:numId w:val="12"/>
      </w:numPr>
      <w:spacing w:before="100" w:after="100"/>
    </w:pPr>
  </w:style>
  <w:style w:type="paragraph" w:customStyle="1" w:styleId="ListAlpha4">
    <w:name w:val="List Alpha 4"/>
    <w:basedOn w:val="BodyText"/>
    <w:qFormat/>
    <w:rsid w:val="00451413"/>
    <w:pPr>
      <w:numPr>
        <w:ilvl w:val="3"/>
        <w:numId w:val="12"/>
      </w:numPr>
    </w:pPr>
  </w:style>
  <w:style w:type="numbering" w:customStyle="1" w:styleId="MyListNumbering">
    <w:name w:val="MyListNumbering"/>
    <w:basedOn w:val="NoList"/>
    <w:rsid w:val="000B13D8"/>
    <w:pPr>
      <w:numPr>
        <w:numId w:val="13"/>
      </w:numPr>
    </w:pPr>
  </w:style>
  <w:style w:type="paragraph" w:customStyle="1" w:styleId="A393583646454E8CB6A62B6DF1B07D00">
    <w:name w:val="A393583646454E8CB6A62B6DF1B07D00"/>
    <w:rsid w:val="00253402"/>
    <w:pPr>
      <w:spacing w:after="160" w:line="259" w:lineRule="auto"/>
    </w:pPr>
    <w:rPr>
      <w:rFonts w:eastAsiaTheme="minorEastAsia" w:cstheme="minorBidi"/>
      <w:color w:val="auto"/>
    </w:rPr>
  </w:style>
  <w:style w:type="paragraph" w:customStyle="1" w:styleId="Default">
    <w:name w:val="Default"/>
    <w:rsid w:val="00AF5115"/>
    <w:pPr>
      <w:autoSpaceDE w:val="0"/>
      <w:autoSpaceDN w:val="0"/>
      <w:adjustRightInd w:val="0"/>
      <w:spacing w:line="240" w:lineRule="auto"/>
    </w:pPr>
    <w:rPr>
      <w:rFonts w:ascii="Calibri" w:hAnsi="Calibri" w:cs="Calibri"/>
      <w:color w:val="000000"/>
      <w:sz w:val="24"/>
      <w:szCs w:val="24"/>
    </w:rPr>
  </w:style>
  <w:style w:type="paragraph" w:customStyle="1" w:styleId="TableFont">
    <w:name w:val="Table Font"/>
    <w:basedOn w:val="Caption"/>
    <w:link w:val="TableFontChar"/>
    <w:qFormat/>
    <w:rsid w:val="00AF5115"/>
    <w:pPr>
      <w:spacing w:before="0" w:after="0"/>
      <w:jc w:val="center"/>
    </w:pPr>
    <w:rPr>
      <w:b w:val="0"/>
      <w:bCs w:val="0"/>
    </w:rPr>
  </w:style>
  <w:style w:type="character" w:customStyle="1" w:styleId="TableFontChar">
    <w:name w:val="Table Font Char"/>
    <w:link w:val="TableFont"/>
    <w:rsid w:val="00AF5115"/>
  </w:style>
  <w:style w:type="character" w:customStyle="1" w:styleId="cf01">
    <w:name w:val="cf01"/>
    <w:basedOn w:val="DefaultParagraphFont"/>
    <w:rsid w:val="00A364E0"/>
    <w:rPr>
      <w:rFonts w:ascii="Segoe UI" w:hAnsi="Segoe UI" w:cs="Segoe UI" w:hint="default"/>
      <w:color w:val="333333"/>
      <w:sz w:val="18"/>
      <w:szCs w:val="18"/>
    </w:rPr>
  </w:style>
  <w:style w:type="table" w:customStyle="1" w:styleId="GridTable6Colorful-Accent61">
    <w:name w:val="Grid Table 6 Colorful - Accent 61"/>
    <w:basedOn w:val="TableNormal"/>
    <w:next w:val="GridTable6Colorful-Accent6"/>
    <w:uiPriority w:val="51"/>
    <w:rsid w:val="00E81869"/>
    <w:pPr>
      <w:spacing w:line="240" w:lineRule="auto"/>
    </w:pPr>
    <w:rPr>
      <w:rFonts w:eastAsia="Calibri" w:cs="Times New Roman"/>
      <w:color w:val="E36C0A"/>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CaptionChar">
    <w:name w:val="Caption Char"/>
    <w:aliases w:val="Char Char Char,Char Char1, Char Char,Table/Figure title Char,WP caption Char,Caption Char1 Char Char,Caption Char Char3 Char Char,Caption Char3 Char Char1 Char Char,Caption Char Char1 Char Char1 Char Char"/>
    <w:link w:val="Caption"/>
    <w:rsid w:val="00ED0800"/>
    <w:rPr>
      <w:b/>
      <w:bCs/>
    </w:rPr>
  </w:style>
  <w:style w:type="table" w:customStyle="1" w:styleId="TableGrid4">
    <w:name w:val="Table Grid4"/>
    <w:basedOn w:val="TableNormal"/>
    <w:next w:val="TableGrid"/>
    <w:rsid w:val="006E4D21"/>
    <w:pPr>
      <w:widowControl w:val="0"/>
      <w:spacing w:before="70" w:after="70" w:line="240" w:lineRule="auto"/>
      <w:ind w:left="57" w:right="57"/>
    </w:pPr>
    <w:rPr>
      <w:rFonts w:cs="Times New Roman"/>
      <w:sz w:val="20"/>
    </w:rPr>
    <w:tblPr>
      <w:tblStyleRowBandSize w:val="1"/>
      <w:tblStyleColBandSize w:val="1"/>
      <w:tblBorders>
        <w:top w:val="single" w:sz="2" w:space="0" w:color="888B8D" w:themeColor="text2"/>
        <w:left w:val="single" w:sz="2" w:space="0" w:color="888B8D" w:themeColor="text2"/>
        <w:bottom w:val="single" w:sz="2" w:space="0" w:color="333333" w:themeColor="text1"/>
        <w:right w:val="single" w:sz="2" w:space="0" w:color="888B8D" w:themeColor="text2"/>
        <w:insideH w:val="single" w:sz="2" w:space="0" w:color="888B8D" w:themeColor="text2"/>
        <w:insideV w:val="single" w:sz="2" w:space="0" w:color="888B8D" w:themeColor="text2"/>
      </w:tblBorders>
      <w:tblCellMar>
        <w:top w:w="11" w:type="dxa"/>
        <w:left w:w="0" w:type="dxa"/>
        <w:bottom w:w="11" w:type="dxa"/>
        <w:right w:w="0" w:type="dxa"/>
      </w:tblCellMar>
    </w:tblPr>
    <w:trPr>
      <w:cantSplit/>
    </w:trPr>
    <w:tblStylePr w:type="firstRow">
      <w:pPr>
        <w:wordWrap/>
        <w:spacing w:line="240" w:lineRule="auto"/>
        <w:jc w:val="left"/>
      </w:pPr>
      <w:rPr>
        <w:rFonts w:asciiTheme="minorHAnsi" w:hAnsiTheme="minorHAnsi"/>
        <w:b w:val="0"/>
        <w:color w:val="FFFFFF"/>
        <w:sz w:val="20"/>
      </w:rPr>
      <w:tblPr/>
      <w:tcPr>
        <w:tcBorders>
          <w:top w:val="single" w:sz="2" w:space="0" w:color="656869" w:themeColor="text2" w:themeShade="BF"/>
          <w:left w:val="single" w:sz="2" w:space="0" w:color="656869" w:themeColor="text2" w:themeShade="BF"/>
          <w:bottom w:val="single" w:sz="2" w:space="0" w:color="656869" w:themeColor="text2" w:themeShade="BF"/>
          <w:right w:val="single" w:sz="2" w:space="0" w:color="656869" w:themeColor="text2" w:themeShade="BF"/>
          <w:insideH w:val="single" w:sz="2" w:space="0" w:color="656869" w:themeColor="text2" w:themeShade="BF"/>
          <w:insideV w:val="single" w:sz="2" w:space="0" w:color="333333" w:themeColor="text1"/>
          <w:tl2br w:val="nil"/>
          <w:tr2bl w:val="nil"/>
        </w:tcBorders>
        <w:shd w:val="clear" w:color="auto" w:fill="656869" w:themeFill="text2" w:themeFillShade="BF"/>
      </w:tcPr>
    </w:tblStylePr>
    <w:tblStylePr w:type="lastRow">
      <w:rPr>
        <w:b/>
      </w:rPr>
    </w:tblStylePr>
    <w:tblStylePr w:type="lastCol">
      <w:pPr>
        <w:jc w:val="left"/>
      </w:pPr>
    </w:tblStylePr>
    <w:tblStylePr w:type="band1Vert">
      <w:tblPr/>
      <w:tcPr>
        <w:shd w:val="clear" w:color="auto" w:fill="F1F2F2" w:themeFill="background2"/>
      </w:tcPr>
    </w:tblStylePr>
    <w:tblStylePr w:type="band2Horz">
      <w:tblPr/>
      <w:tcPr>
        <w:shd w:val="clear" w:color="auto" w:fill="F1F2F2" w:themeFill="background2"/>
      </w:tcPr>
    </w:tblStylePr>
    <w:tblStylePr w:type="nwCell">
      <w:pPr>
        <w:jc w:val="left"/>
      </w:pPr>
      <w:tblPr/>
      <w:tcPr>
        <w:vAlign w:val="center"/>
      </w:tcPr>
    </w:tblStylePr>
  </w:style>
  <w:style w:type="character" w:styleId="FollowedHyperlink">
    <w:name w:val="FollowedHyperlink"/>
    <w:basedOn w:val="DefaultParagraphFont"/>
    <w:semiHidden/>
    <w:unhideWhenUsed/>
    <w:rsid w:val="00B924EE"/>
    <w:rPr>
      <w:color w:val="800080" w:themeColor="followedHyperlink"/>
      <w:u w:val="single"/>
    </w:rPr>
  </w:style>
  <w:style w:type="character" w:styleId="UnresolvedMention">
    <w:name w:val="Unresolved Mention"/>
    <w:basedOn w:val="DefaultParagraphFont"/>
    <w:uiPriority w:val="99"/>
    <w:semiHidden/>
    <w:unhideWhenUsed/>
    <w:rsid w:val="00E76E79"/>
    <w:rPr>
      <w:color w:val="605E5C"/>
      <w:shd w:val="clear" w:color="auto" w:fill="E1DFDD"/>
    </w:rPr>
  </w:style>
  <w:style w:type="paragraph" w:styleId="Revision">
    <w:name w:val="Revision"/>
    <w:hidden/>
    <w:uiPriority w:val="99"/>
    <w:semiHidden/>
    <w:rsid w:val="00562F3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7907">
      <w:bodyDiv w:val="1"/>
      <w:marLeft w:val="0"/>
      <w:marRight w:val="0"/>
      <w:marTop w:val="0"/>
      <w:marBottom w:val="0"/>
      <w:divBdr>
        <w:top w:val="none" w:sz="0" w:space="0" w:color="auto"/>
        <w:left w:val="none" w:sz="0" w:space="0" w:color="auto"/>
        <w:bottom w:val="none" w:sz="0" w:space="0" w:color="auto"/>
        <w:right w:val="none" w:sz="0" w:space="0" w:color="auto"/>
      </w:divBdr>
    </w:div>
    <w:div w:id="85153829">
      <w:bodyDiv w:val="1"/>
      <w:marLeft w:val="0"/>
      <w:marRight w:val="0"/>
      <w:marTop w:val="0"/>
      <w:marBottom w:val="0"/>
      <w:divBdr>
        <w:top w:val="none" w:sz="0" w:space="0" w:color="auto"/>
        <w:left w:val="none" w:sz="0" w:space="0" w:color="auto"/>
        <w:bottom w:val="none" w:sz="0" w:space="0" w:color="auto"/>
        <w:right w:val="none" w:sz="0" w:space="0" w:color="auto"/>
      </w:divBdr>
    </w:div>
    <w:div w:id="181163517">
      <w:bodyDiv w:val="1"/>
      <w:marLeft w:val="0"/>
      <w:marRight w:val="0"/>
      <w:marTop w:val="0"/>
      <w:marBottom w:val="0"/>
      <w:divBdr>
        <w:top w:val="none" w:sz="0" w:space="0" w:color="auto"/>
        <w:left w:val="none" w:sz="0" w:space="0" w:color="auto"/>
        <w:bottom w:val="none" w:sz="0" w:space="0" w:color="auto"/>
        <w:right w:val="none" w:sz="0" w:space="0" w:color="auto"/>
      </w:divBdr>
      <w:divsChild>
        <w:div w:id="1160972729">
          <w:marLeft w:val="0"/>
          <w:marRight w:val="0"/>
          <w:marTop w:val="0"/>
          <w:marBottom w:val="0"/>
          <w:divBdr>
            <w:top w:val="none" w:sz="0" w:space="0" w:color="auto"/>
            <w:left w:val="none" w:sz="0" w:space="0" w:color="auto"/>
            <w:bottom w:val="none" w:sz="0" w:space="0" w:color="auto"/>
            <w:right w:val="none" w:sz="0" w:space="0" w:color="auto"/>
          </w:divBdr>
          <w:divsChild>
            <w:div w:id="890531836">
              <w:marLeft w:val="0"/>
              <w:marRight w:val="0"/>
              <w:marTop w:val="0"/>
              <w:marBottom w:val="0"/>
              <w:divBdr>
                <w:top w:val="none" w:sz="0" w:space="0" w:color="auto"/>
                <w:left w:val="none" w:sz="0" w:space="0" w:color="auto"/>
                <w:bottom w:val="none" w:sz="0" w:space="0" w:color="auto"/>
                <w:right w:val="none" w:sz="0" w:space="0" w:color="auto"/>
              </w:divBdr>
              <w:divsChild>
                <w:div w:id="1444574704">
                  <w:marLeft w:val="0"/>
                  <w:marRight w:val="0"/>
                  <w:marTop w:val="0"/>
                  <w:marBottom w:val="0"/>
                  <w:divBdr>
                    <w:top w:val="none" w:sz="0" w:space="0" w:color="auto"/>
                    <w:left w:val="none" w:sz="0" w:space="0" w:color="auto"/>
                    <w:bottom w:val="none" w:sz="0" w:space="0" w:color="auto"/>
                    <w:right w:val="none" w:sz="0" w:space="0" w:color="auto"/>
                  </w:divBdr>
                  <w:divsChild>
                    <w:div w:id="1234924524">
                      <w:marLeft w:val="0"/>
                      <w:marRight w:val="0"/>
                      <w:marTop w:val="0"/>
                      <w:marBottom w:val="0"/>
                      <w:divBdr>
                        <w:top w:val="none" w:sz="0" w:space="0" w:color="auto"/>
                        <w:left w:val="none" w:sz="0" w:space="0" w:color="auto"/>
                        <w:bottom w:val="none" w:sz="0" w:space="0" w:color="auto"/>
                        <w:right w:val="none" w:sz="0" w:space="0" w:color="auto"/>
                      </w:divBdr>
                      <w:divsChild>
                        <w:div w:id="209148286">
                          <w:marLeft w:val="0"/>
                          <w:marRight w:val="0"/>
                          <w:marTop w:val="0"/>
                          <w:marBottom w:val="0"/>
                          <w:divBdr>
                            <w:top w:val="none" w:sz="0" w:space="0" w:color="auto"/>
                            <w:left w:val="none" w:sz="0" w:space="0" w:color="auto"/>
                            <w:bottom w:val="none" w:sz="0" w:space="0" w:color="auto"/>
                            <w:right w:val="none" w:sz="0" w:space="0" w:color="auto"/>
                          </w:divBdr>
                          <w:divsChild>
                            <w:div w:id="5804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1120">
      <w:bodyDiv w:val="1"/>
      <w:marLeft w:val="0"/>
      <w:marRight w:val="0"/>
      <w:marTop w:val="0"/>
      <w:marBottom w:val="0"/>
      <w:divBdr>
        <w:top w:val="none" w:sz="0" w:space="0" w:color="auto"/>
        <w:left w:val="none" w:sz="0" w:space="0" w:color="auto"/>
        <w:bottom w:val="none" w:sz="0" w:space="0" w:color="auto"/>
        <w:right w:val="none" w:sz="0" w:space="0" w:color="auto"/>
      </w:divBdr>
    </w:div>
    <w:div w:id="370493634">
      <w:bodyDiv w:val="1"/>
      <w:marLeft w:val="0"/>
      <w:marRight w:val="0"/>
      <w:marTop w:val="0"/>
      <w:marBottom w:val="0"/>
      <w:divBdr>
        <w:top w:val="none" w:sz="0" w:space="0" w:color="auto"/>
        <w:left w:val="none" w:sz="0" w:space="0" w:color="auto"/>
        <w:bottom w:val="none" w:sz="0" w:space="0" w:color="auto"/>
        <w:right w:val="none" w:sz="0" w:space="0" w:color="auto"/>
      </w:divBdr>
    </w:div>
    <w:div w:id="410733896">
      <w:bodyDiv w:val="1"/>
      <w:marLeft w:val="0"/>
      <w:marRight w:val="0"/>
      <w:marTop w:val="0"/>
      <w:marBottom w:val="0"/>
      <w:divBdr>
        <w:top w:val="none" w:sz="0" w:space="0" w:color="auto"/>
        <w:left w:val="none" w:sz="0" w:space="0" w:color="auto"/>
        <w:bottom w:val="none" w:sz="0" w:space="0" w:color="auto"/>
        <w:right w:val="none" w:sz="0" w:space="0" w:color="auto"/>
      </w:divBdr>
    </w:div>
    <w:div w:id="497157010">
      <w:bodyDiv w:val="1"/>
      <w:marLeft w:val="0"/>
      <w:marRight w:val="0"/>
      <w:marTop w:val="0"/>
      <w:marBottom w:val="0"/>
      <w:divBdr>
        <w:top w:val="none" w:sz="0" w:space="0" w:color="auto"/>
        <w:left w:val="none" w:sz="0" w:space="0" w:color="auto"/>
        <w:bottom w:val="none" w:sz="0" w:space="0" w:color="auto"/>
        <w:right w:val="none" w:sz="0" w:space="0" w:color="auto"/>
      </w:divBdr>
    </w:div>
    <w:div w:id="526452503">
      <w:bodyDiv w:val="1"/>
      <w:marLeft w:val="0"/>
      <w:marRight w:val="0"/>
      <w:marTop w:val="0"/>
      <w:marBottom w:val="0"/>
      <w:divBdr>
        <w:top w:val="none" w:sz="0" w:space="0" w:color="auto"/>
        <w:left w:val="none" w:sz="0" w:space="0" w:color="auto"/>
        <w:bottom w:val="none" w:sz="0" w:space="0" w:color="auto"/>
        <w:right w:val="none" w:sz="0" w:space="0" w:color="auto"/>
      </w:divBdr>
    </w:div>
    <w:div w:id="551963782">
      <w:bodyDiv w:val="1"/>
      <w:marLeft w:val="0"/>
      <w:marRight w:val="0"/>
      <w:marTop w:val="0"/>
      <w:marBottom w:val="0"/>
      <w:divBdr>
        <w:top w:val="none" w:sz="0" w:space="0" w:color="auto"/>
        <w:left w:val="none" w:sz="0" w:space="0" w:color="auto"/>
        <w:bottom w:val="none" w:sz="0" w:space="0" w:color="auto"/>
        <w:right w:val="none" w:sz="0" w:space="0" w:color="auto"/>
      </w:divBdr>
    </w:div>
    <w:div w:id="641933984">
      <w:bodyDiv w:val="1"/>
      <w:marLeft w:val="0"/>
      <w:marRight w:val="0"/>
      <w:marTop w:val="0"/>
      <w:marBottom w:val="0"/>
      <w:divBdr>
        <w:top w:val="none" w:sz="0" w:space="0" w:color="auto"/>
        <w:left w:val="none" w:sz="0" w:space="0" w:color="auto"/>
        <w:bottom w:val="none" w:sz="0" w:space="0" w:color="auto"/>
        <w:right w:val="none" w:sz="0" w:space="0" w:color="auto"/>
      </w:divBdr>
    </w:div>
    <w:div w:id="730612451">
      <w:bodyDiv w:val="1"/>
      <w:marLeft w:val="0"/>
      <w:marRight w:val="0"/>
      <w:marTop w:val="0"/>
      <w:marBottom w:val="0"/>
      <w:divBdr>
        <w:top w:val="none" w:sz="0" w:space="0" w:color="auto"/>
        <w:left w:val="none" w:sz="0" w:space="0" w:color="auto"/>
        <w:bottom w:val="none" w:sz="0" w:space="0" w:color="auto"/>
        <w:right w:val="none" w:sz="0" w:space="0" w:color="auto"/>
      </w:divBdr>
    </w:div>
    <w:div w:id="749429309">
      <w:bodyDiv w:val="1"/>
      <w:marLeft w:val="0"/>
      <w:marRight w:val="0"/>
      <w:marTop w:val="0"/>
      <w:marBottom w:val="0"/>
      <w:divBdr>
        <w:top w:val="none" w:sz="0" w:space="0" w:color="auto"/>
        <w:left w:val="none" w:sz="0" w:space="0" w:color="auto"/>
        <w:bottom w:val="none" w:sz="0" w:space="0" w:color="auto"/>
        <w:right w:val="none" w:sz="0" w:space="0" w:color="auto"/>
      </w:divBdr>
    </w:div>
    <w:div w:id="783185145">
      <w:bodyDiv w:val="1"/>
      <w:marLeft w:val="0"/>
      <w:marRight w:val="0"/>
      <w:marTop w:val="0"/>
      <w:marBottom w:val="0"/>
      <w:divBdr>
        <w:top w:val="none" w:sz="0" w:space="0" w:color="auto"/>
        <w:left w:val="none" w:sz="0" w:space="0" w:color="auto"/>
        <w:bottom w:val="none" w:sz="0" w:space="0" w:color="auto"/>
        <w:right w:val="none" w:sz="0" w:space="0" w:color="auto"/>
      </w:divBdr>
    </w:div>
    <w:div w:id="785320520">
      <w:bodyDiv w:val="1"/>
      <w:marLeft w:val="0"/>
      <w:marRight w:val="0"/>
      <w:marTop w:val="0"/>
      <w:marBottom w:val="0"/>
      <w:divBdr>
        <w:top w:val="none" w:sz="0" w:space="0" w:color="auto"/>
        <w:left w:val="none" w:sz="0" w:space="0" w:color="auto"/>
        <w:bottom w:val="none" w:sz="0" w:space="0" w:color="auto"/>
        <w:right w:val="none" w:sz="0" w:space="0" w:color="auto"/>
      </w:divBdr>
      <w:divsChild>
        <w:div w:id="1201820742">
          <w:marLeft w:val="0"/>
          <w:marRight w:val="0"/>
          <w:marTop w:val="0"/>
          <w:marBottom w:val="0"/>
          <w:divBdr>
            <w:top w:val="none" w:sz="0" w:space="0" w:color="auto"/>
            <w:left w:val="none" w:sz="0" w:space="0" w:color="auto"/>
            <w:bottom w:val="none" w:sz="0" w:space="0" w:color="auto"/>
            <w:right w:val="none" w:sz="0" w:space="0" w:color="auto"/>
          </w:divBdr>
        </w:div>
      </w:divsChild>
    </w:div>
    <w:div w:id="1042823065">
      <w:bodyDiv w:val="1"/>
      <w:marLeft w:val="0"/>
      <w:marRight w:val="0"/>
      <w:marTop w:val="0"/>
      <w:marBottom w:val="0"/>
      <w:divBdr>
        <w:top w:val="none" w:sz="0" w:space="0" w:color="auto"/>
        <w:left w:val="none" w:sz="0" w:space="0" w:color="auto"/>
        <w:bottom w:val="none" w:sz="0" w:space="0" w:color="auto"/>
        <w:right w:val="none" w:sz="0" w:space="0" w:color="auto"/>
      </w:divBdr>
    </w:div>
    <w:div w:id="1046414553">
      <w:bodyDiv w:val="1"/>
      <w:marLeft w:val="0"/>
      <w:marRight w:val="0"/>
      <w:marTop w:val="0"/>
      <w:marBottom w:val="0"/>
      <w:divBdr>
        <w:top w:val="none" w:sz="0" w:space="0" w:color="auto"/>
        <w:left w:val="none" w:sz="0" w:space="0" w:color="auto"/>
        <w:bottom w:val="none" w:sz="0" w:space="0" w:color="auto"/>
        <w:right w:val="none" w:sz="0" w:space="0" w:color="auto"/>
      </w:divBdr>
    </w:div>
    <w:div w:id="1385787831">
      <w:bodyDiv w:val="1"/>
      <w:marLeft w:val="0"/>
      <w:marRight w:val="0"/>
      <w:marTop w:val="0"/>
      <w:marBottom w:val="0"/>
      <w:divBdr>
        <w:top w:val="none" w:sz="0" w:space="0" w:color="auto"/>
        <w:left w:val="none" w:sz="0" w:space="0" w:color="auto"/>
        <w:bottom w:val="none" w:sz="0" w:space="0" w:color="auto"/>
        <w:right w:val="none" w:sz="0" w:space="0" w:color="auto"/>
      </w:divBdr>
    </w:div>
    <w:div w:id="1401951282">
      <w:bodyDiv w:val="1"/>
      <w:marLeft w:val="0"/>
      <w:marRight w:val="0"/>
      <w:marTop w:val="0"/>
      <w:marBottom w:val="0"/>
      <w:divBdr>
        <w:top w:val="none" w:sz="0" w:space="0" w:color="auto"/>
        <w:left w:val="none" w:sz="0" w:space="0" w:color="auto"/>
        <w:bottom w:val="none" w:sz="0" w:space="0" w:color="auto"/>
        <w:right w:val="none" w:sz="0" w:space="0" w:color="auto"/>
      </w:divBdr>
    </w:div>
    <w:div w:id="1657300053">
      <w:bodyDiv w:val="1"/>
      <w:marLeft w:val="0"/>
      <w:marRight w:val="0"/>
      <w:marTop w:val="0"/>
      <w:marBottom w:val="0"/>
      <w:divBdr>
        <w:top w:val="none" w:sz="0" w:space="0" w:color="auto"/>
        <w:left w:val="none" w:sz="0" w:space="0" w:color="auto"/>
        <w:bottom w:val="none" w:sz="0" w:space="0" w:color="auto"/>
        <w:right w:val="none" w:sz="0" w:space="0" w:color="auto"/>
      </w:divBdr>
    </w:div>
    <w:div w:id="1663659826">
      <w:bodyDiv w:val="1"/>
      <w:marLeft w:val="0"/>
      <w:marRight w:val="0"/>
      <w:marTop w:val="0"/>
      <w:marBottom w:val="0"/>
      <w:divBdr>
        <w:top w:val="none" w:sz="0" w:space="0" w:color="auto"/>
        <w:left w:val="none" w:sz="0" w:space="0" w:color="auto"/>
        <w:bottom w:val="none" w:sz="0" w:space="0" w:color="auto"/>
        <w:right w:val="none" w:sz="0" w:space="0" w:color="auto"/>
      </w:divBdr>
    </w:div>
    <w:div w:id="1720518016">
      <w:bodyDiv w:val="1"/>
      <w:marLeft w:val="0"/>
      <w:marRight w:val="0"/>
      <w:marTop w:val="0"/>
      <w:marBottom w:val="0"/>
      <w:divBdr>
        <w:top w:val="none" w:sz="0" w:space="0" w:color="auto"/>
        <w:left w:val="none" w:sz="0" w:space="0" w:color="auto"/>
        <w:bottom w:val="none" w:sz="0" w:space="0" w:color="auto"/>
        <w:right w:val="none" w:sz="0" w:space="0" w:color="auto"/>
      </w:divBdr>
    </w:div>
    <w:div w:id="1827672811">
      <w:bodyDiv w:val="1"/>
      <w:marLeft w:val="0"/>
      <w:marRight w:val="0"/>
      <w:marTop w:val="0"/>
      <w:marBottom w:val="0"/>
      <w:divBdr>
        <w:top w:val="none" w:sz="0" w:space="0" w:color="auto"/>
        <w:left w:val="none" w:sz="0" w:space="0" w:color="auto"/>
        <w:bottom w:val="none" w:sz="0" w:space="0" w:color="auto"/>
        <w:right w:val="none" w:sz="0" w:space="0" w:color="auto"/>
      </w:divBdr>
    </w:div>
    <w:div w:id="1945108544">
      <w:bodyDiv w:val="1"/>
      <w:marLeft w:val="0"/>
      <w:marRight w:val="0"/>
      <w:marTop w:val="0"/>
      <w:marBottom w:val="0"/>
      <w:divBdr>
        <w:top w:val="none" w:sz="0" w:space="0" w:color="auto"/>
        <w:left w:val="none" w:sz="0" w:space="0" w:color="auto"/>
        <w:bottom w:val="none" w:sz="0" w:space="0" w:color="auto"/>
        <w:right w:val="none" w:sz="0" w:space="0" w:color="auto"/>
      </w:divBdr>
    </w:div>
    <w:div w:id="2016566605">
      <w:bodyDiv w:val="1"/>
      <w:marLeft w:val="0"/>
      <w:marRight w:val="0"/>
      <w:marTop w:val="0"/>
      <w:marBottom w:val="0"/>
      <w:divBdr>
        <w:top w:val="none" w:sz="0" w:space="0" w:color="auto"/>
        <w:left w:val="none" w:sz="0" w:space="0" w:color="auto"/>
        <w:bottom w:val="none" w:sz="0" w:space="0" w:color="auto"/>
        <w:right w:val="none" w:sz="0" w:space="0" w:color="auto"/>
      </w:divBdr>
      <w:divsChild>
        <w:div w:id="611472068">
          <w:marLeft w:val="0"/>
          <w:marRight w:val="0"/>
          <w:marTop w:val="0"/>
          <w:marBottom w:val="0"/>
          <w:divBdr>
            <w:top w:val="none" w:sz="0" w:space="0" w:color="auto"/>
            <w:left w:val="none" w:sz="0" w:space="0" w:color="auto"/>
            <w:bottom w:val="none" w:sz="0" w:space="0" w:color="auto"/>
            <w:right w:val="none" w:sz="0" w:space="0" w:color="auto"/>
          </w:divBdr>
        </w:div>
        <w:div w:id="688415671">
          <w:marLeft w:val="0"/>
          <w:marRight w:val="0"/>
          <w:marTop w:val="0"/>
          <w:marBottom w:val="0"/>
          <w:divBdr>
            <w:top w:val="none" w:sz="0" w:space="0" w:color="auto"/>
            <w:left w:val="none" w:sz="0" w:space="0" w:color="auto"/>
            <w:bottom w:val="none" w:sz="0" w:space="0" w:color="auto"/>
            <w:right w:val="none" w:sz="0" w:space="0" w:color="auto"/>
          </w:divBdr>
        </w:div>
        <w:div w:id="1458135450">
          <w:marLeft w:val="0"/>
          <w:marRight w:val="0"/>
          <w:marTop w:val="0"/>
          <w:marBottom w:val="0"/>
          <w:divBdr>
            <w:top w:val="none" w:sz="0" w:space="0" w:color="auto"/>
            <w:left w:val="none" w:sz="0" w:space="0" w:color="auto"/>
            <w:bottom w:val="none" w:sz="0" w:space="0" w:color="auto"/>
            <w:right w:val="none" w:sz="0" w:space="0" w:color="auto"/>
          </w:divBdr>
        </w:div>
        <w:div w:id="1494686472">
          <w:marLeft w:val="0"/>
          <w:marRight w:val="0"/>
          <w:marTop w:val="0"/>
          <w:marBottom w:val="0"/>
          <w:divBdr>
            <w:top w:val="none" w:sz="0" w:space="0" w:color="auto"/>
            <w:left w:val="none" w:sz="0" w:space="0" w:color="auto"/>
            <w:bottom w:val="none" w:sz="0" w:space="0" w:color="auto"/>
            <w:right w:val="none" w:sz="0" w:space="0" w:color="auto"/>
          </w:divBdr>
        </w:div>
        <w:div w:id="1756318049">
          <w:marLeft w:val="0"/>
          <w:marRight w:val="0"/>
          <w:marTop w:val="0"/>
          <w:marBottom w:val="0"/>
          <w:divBdr>
            <w:top w:val="none" w:sz="0" w:space="0" w:color="auto"/>
            <w:left w:val="none" w:sz="0" w:space="0" w:color="auto"/>
            <w:bottom w:val="none" w:sz="0" w:space="0" w:color="auto"/>
            <w:right w:val="none" w:sz="0" w:space="0" w:color="auto"/>
          </w:divBdr>
        </w:div>
      </w:divsChild>
    </w:div>
    <w:div w:id="2027511145">
      <w:bodyDiv w:val="1"/>
      <w:marLeft w:val="0"/>
      <w:marRight w:val="0"/>
      <w:marTop w:val="0"/>
      <w:marBottom w:val="0"/>
      <w:divBdr>
        <w:top w:val="none" w:sz="0" w:space="0" w:color="auto"/>
        <w:left w:val="none" w:sz="0" w:space="0" w:color="auto"/>
        <w:bottom w:val="none" w:sz="0" w:space="0" w:color="auto"/>
        <w:right w:val="none" w:sz="0" w:space="0" w:color="auto"/>
      </w:divBdr>
    </w:div>
    <w:div w:id="2055036000">
      <w:bodyDiv w:val="1"/>
      <w:marLeft w:val="0"/>
      <w:marRight w:val="0"/>
      <w:marTop w:val="0"/>
      <w:marBottom w:val="0"/>
      <w:divBdr>
        <w:top w:val="none" w:sz="0" w:space="0" w:color="auto"/>
        <w:left w:val="none" w:sz="0" w:space="0" w:color="auto"/>
        <w:bottom w:val="none" w:sz="0" w:space="0" w:color="auto"/>
        <w:right w:val="none" w:sz="0" w:space="0" w:color="auto"/>
      </w:divBdr>
    </w:div>
    <w:div w:id="214650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westernpower.com.au/resources-education/technical-documentation/distribution-network-documentation/" TargetMode="Externa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www.westernpower.com.au/siteassets/documents/nom/transmission-system-plan-2024.pdf" TargetMode="Externa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footer" Target="footer8.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hyperlink" Target="https://www.westernpower.com.au/siteassets/documents/documents-and-policies/technical-rules-20161201.pdf" TargetMode="Externa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7.xml"/><Relationship Id="rId10" Type="http://schemas.openxmlformats.org/officeDocument/2006/relationships/settings" Target="settings.xml"/><Relationship Id="rId19" Type="http://schemas.openxmlformats.org/officeDocument/2006/relationships/hyperlink" Target="mailto:enquiry@westernpower.com.au" TargetMode="Externa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yperlink" Target="https://www.erawa.com.au/cproot/20012/2/Wholesale%20Electricity%20Market%20Rules%2011%20January%202019.pdf"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X:\CorporateTemplates\WP%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E5A0E9FBDD4C85AC7255ECDCF951A8"/>
        <w:category>
          <w:name w:val="General"/>
          <w:gallery w:val="placeholder"/>
        </w:category>
        <w:types>
          <w:type w:val="bbPlcHdr"/>
        </w:types>
        <w:behaviors>
          <w:behavior w:val="content"/>
        </w:behaviors>
        <w:guid w:val="{B5BC6CD4-16A4-4DC9-9736-D196C1ACBA87}"/>
      </w:docPartPr>
      <w:docPartBody>
        <w:p w:rsidR="00463057" w:rsidRDefault="003C17D6">
          <w:pPr>
            <w:pStyle w:val="ACE5A0E9FBDD4C85AC7255ECDCF951A8"/>
          </w:pPr>
          <w:r w:rsidRPr="00E923CC">
            <w:rPr>
              <w:rStyle w:val="PlaceholderText"/>
            </w:rPr>
            <w:t>Click here to enter text.</w:t>
          </w:r>
        </w:p>
      </w:docPartBody>
    </w:docPart>
    <w:docPart>
      <w:docPartPr>
        <w:name w:val="135974C480F9466291D9360F6E795EEC"/>
        <w:category>
          <w:name w:val="General"/>
          <w:gallery w:val="placeholder"/>
        </w:category>
        <w:types>
          <w:type w:val="bbPlcHdr"/>
        </w:types>
        <w:behaviors>
          <w:behavior w:val="content"/>
        </w:behaviors>
        <w:guid w:val="{5ABD257C-ED42-4853-BA9C-574FC7B4881E}"/>
      </w:docPartPr>
      <w:docPartBody>
        <w:p w:rsidR="00463057" w:rsidRDefault="003C17D6">
          <w:pPr>
            <w:pStyle w:val="135974C480F9466291D9360F6E795EEC"/>
          </w:pPr>
          <w:r w:rsidRPr="00E923CC">
            <w:rPr>
              <w:rStyle w:val="PlaceholderText"/>
            </w:rPr>
            <w:t>Click here to enter text.</w:t>
          </w:r>
        </w:p>
      </w:docPartBody>
    </w:docPart>
    <w:docPart>
      <w:docPartPr>
        <w:name w:val="CB86DBEA3406474DAFA03C643E749175"/>
        <w:category>
          <w:name w:val="General"/>
          <w:gallery w:val="placeholder"/>
        </w:category>
        <w:types>
          <w:type w:val="bbPlcHdr"/>
        </w:types>
        <w:behaviors>
          <w:behavior w:val="content"/>
        </w:behaviors>
        <w:guid w:val="{A240E0E4-D73D-414D-98B3-5BC9084E02FB}"/>
      </w:docPartPr>
      <w:docPartBody>
        <w:p w:rsidR="00463057" w:rsidRDefault="003C17D6">
          <w:pPr>
            <w:pStyle w:val="CB86DBEA3406474DAFA03C643E749175"/>
          </w:pPr>
          <w:r w:rsidRPr="00E923CC">
            <w:rPr>
              <w:rStyle w:val="PlaceholderText"/>
            </w:rPr>
            <w:t>Click here to enter text.</w:t>
          </w:r>
        </w:p>
      </w:docPartBody>
    </w:docPart>
    <w:docPart>
      <w:docPartPr>
        <w:name w:val="F87F041AB33042DDAD921121CD282B0A"/>
        <w:category>
          <w:name w:val="General"/>
          <w:gallery w:val="placeholder"/>
        </w:category>
        <w:types>
          <w:type w:val="bbPlcHdr"/>
        </w:types>
        <w:behaviors>
          <w:behavior w:val="content"/>
        </w:behaviors>
        <w:guid w:val="{68BD9DC1-5614-465C-B266-FDB3824A071D}"/>
      </w:docPartPr>
      <w:docPartBody>
        <w:p w:rsidR="00463057" w:rsidRDefault="003C17D6">
          <w:pPr>
            <w:pStyle w:val="F87F041AB33042DDAD921121CD282B0A"/>
          </w:pPr>
          <w:bookmarkStart w:id="0" w:name="Here"/>
          <w:r w:rsidRPr="00317156">
            <w:t>Document</w:t>
          </w:r>
          <w:r w:rsidRPr="00B53884">
            <w:t xml:space="preserve"> Classification</w:t>
          </w:r>
          <w:bookmarkEnd w:id="0"/>
        </w:p>
      </w:docPartBody>
    </w:docPart>
    <w:docPart>
      <w:docPartPr>
        <w:name w:val="39C668BEC4BC456E90BAFA55B23A4875"/>
        <w:category>
          <w:name w:val="General"/>
          <w:gallery w:val="placeholder"/>
        </w:category>
        <w:types>
          <w:type w:val="bbPlcHdr"/>
        </w:types>
        <w:behaviors>
          <w:behavior w:val="content"/>
        </w:behaviors>
        <w:guid w:val="{8F840A7B-C866-4338-B33E-2D3659422F31}"/>
      </w:docPartPr>
      <w:docPartBody>
        <w:p w:rsidR="00463057" w:rsidRDefault="003C17D6">
          <w:pPr>
            <w:pStyle w:val="39C668BEC4BC456E90BAFA55B23A4875"/>
          </w:pPr>
          <w:r w:rsidRPr="00906662">
            <w:t>Date</w:t>
          </w:r>
        </w:p>
      </w:docPartBody>
    </w:docPart>
    <w:docPart>
      <w:docPartPr>
        <w:name w:val="75AB02462A864B9C94B00C17FD2EE9C5"/>
        <w:category>
          <w:name w:val="General"/>
          <w:gallery w:val="placeholder"/>
        </w:category>
        <w:types>
          <w:type w:val="bbPlcHdr"/>
        </w:types>
        <w:behaviors>
          <w:behavior w:val="content"/>
        </w:behaviors>
        <w:guid w:val="{C5225268-AB6B-4861-9B16-BE25175402BD}"/>
      </w:docPartPr>
      <w:docPartBody>
        <w:p w:rsidR="00DF396F" w:rsidRDefault="00AF1E8F" w:rsidP="00AF1E8F">
          <w:pPr>
            <w:pStyle w:val="75AB02462A864B9C94B00C17FD2EE9C5"/>
          </w:pPr>
          <w:r w:rsidRPr="00E923C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7D6"/>
    <w:rsid w:val="00020BED"/>
    <w:rsid w:val="0006089D"/>
    <w:rsid w:val="000B4259"/>
    <w:rsid w:val="000E5BFB"/>
    <w:rsid w:val="002239D0"/>
    <w:rsid w:val="00324661"/>
    <w:rsid w:val="00347807"/>
    <w:rsid w:val="0039377F"/>
    <w:rsid w:val="003C17D6"/>
    <w:rsid w:val="00445810"/>
    <w:rsid w:val="00463057"/>
    <w:rsid w:val="005459AC"/>
    <w:rsid w:val="005B459D"/>
    <w:rsid w:val="005C0DFF"/>
    <w:rsid w:val="006962F9"/>
    <w:rsid w:val="006A20F2"/>
    <w:rsid w:val="006E4280"/>
    <w:rsid w:val="00832CA7"/>
    <w:rsid w:val="008C2E96"/>
    <w:rsid w:val="008F589D"/>
    <w:rsid w:val="00936763"/>
    <w:rsid w:val="009E6F2F"/>
    <w:rsid w:val="00AD05B6"/>
    <w:rsid w:val="00AF1E8F"/>
    <w:rsid w:val="00B87729"/>
    <w:rsid w:val="00BF1CAB"/>
    <w:rsid w:val="00C278F0"/>
    <w:rsid w:val="00C83A75"/>
    <w:rsid w:val="00D461AD"/>
    <w:rsid w:val="00DF396F"/>
    <w:rsid w:val="00E07D9D"/>
    <w:rsid w:val="00E22DAB"/>
    <w:rsid w:val="00E52FA6"/>
    <w:rsid w:val="00E57337"/>
    <w:rsid w:val="00F929B0"/>
    <w:rsid w:val="00F94823"/>
    <w:rsid w:val="00FE36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1E8F"/>
    <w:rPr>
      <w:color w:val="808080"/>
    </w:rPr>
  </w:style>
  <w:style w:type="paragraph" w:customStyle="1" w:styleId="ACE5A0E9FBDD4C85AC7255ECDCF951A8">
    <w:name w:val="ACE5A0E9FBDD4C85AC7255ECDCF951A8"/>
  </w:style>
  <w:style w:type="paragraph" w:customStyle="1" w:styleId="135974C480F9466291D9360F6E795EEC">
    <w:name w:val="135974C480F9466291D9360F6E795EEC"/>
  </w:style>
  <w:style w:type="paragraph" w:customStyle="1" w:styleId="CB86DBEA3406474DAFA03C643E749175">
    <w:name w:val="CB86DBEA3406474DAFA03C643E749175"/>
  </w:style>
  <w:style w:type="paragraph" w:customStyle="1" w:styleId="F87F041AB33042DDAD921121CD282B0A">
    <w:name w:val="F87F041AB33042DDAD921121CD282B0A"/>
  </w:style>
  <w:style w:type="paragraph" w:customStyle="1" w:styleId="39C668BEC4BC456E90BAFA55B23A4875">
    <w:name w:val="39C668BEC4BC456E90BAFA55B23A4875"/>
  </w:style>
  <w:style w:type="paragraph" w:customStyle="1" w:styleId="75AB02462A864B9C94B00C17FD2EE9C5">
    <w:name w:val="75AB02462A864B9C94B00C17FD2EE9C5"/>
    <w:rsid w:val="00AF1E8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estern Power">
  <a:themeElements>
    <a:clrScheme name="WP">
      <a:dk1>
        <a:srgbClr val="333333"/>
      </a:dk1>
      <a:lt1>
        <a:srgbClr val="FFFFFF"/>
      </a:lt1>
      <a:dk2>
        <a:srgbClr val="888B8D"/>
      </a:dk2>
      <a:lt2>
        <a:srgbClr val="F1F2F2"/>
      </a:lt2>
      <a:accent1>
        <a:srgbClr val="F37420"/>
      </a:accent1>
      <a:accent2>
        <a:srgbClr val="00AD9F"/>
      </a:accent2>
      <a:accent3>
        <a:srgbClr val="E04E39"/>
      </a:accent3>
      <a:accent4>
        <a:srgbClr val="FCB53B"/>
      </a:accent4>
      <a:accent5>
        <a:srgbClr val="91C84C"/>
      </a:accent5>
      <a:accent6>
        <a:srgbClr val="00B176"/>
      </a:accent6>
      <a:hlink>
        <a:srgbClr val="006194"/>
      </a:hlink>
      <a:folHlink>
        <a:srgbClr val="800080"/>
      </a:folHlink>
    </a:clrScheme>
    <a:fontScheme name="WP">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 Western Power Electron Colour ">
      <a:srgbClr val="F9A456"/>
    </a:custClr>
    <a:custClr name="Western Power Electron Colour">
      <a:srgbClr val="F58C75"/>
    </a:custClr>
    <a:custClr name=" Western Power Electron Colour ">
      <a:srgbClr val="FFE46B"/>
    </a:custClr>
    <a:custClr name=" Western Power Electron Colour ">
      <a:srgbClr val="DBE442"/>
    </a:custClr>
    <a:custClr name=" Western Power Electron Colour ">
      <a:srgbClr val="A8D5BA"/>
    </a:custClr>
    <a:custClr name=" Western Power Electron Colour ">
      <a:srgbClr val="6FC9C4"/>
    </a:custClr>
    <a:custClr>
      <a:srgbClr val="FFFFFF"/>
    </a:custClr>
    <a:custClr name=" ">
      <a:srgbClr val="FFFFFF"/>
    </a:custClr>
    <a:custClr name="Western Power Corporate Colours">
      <a:srgbClr val="333333"/>
    </a:custClr>
    <a:custClr name="Western Power Original Orange">
      <a:srgbClr val="F37420"/>
    </a:custClr>
    <a:custClr name=" Western Power Electron Colour ">
      <a:srgbClr val="F7921E"/>
    </a:custClr>
    <a:custClr name=" Western Power Electron Colour ">
      <a:srgbClr val="F26C52"/>
    </a:custClr>
    <a:custClr name=" Western Power Electron Colour ">
      <a:srgbClr val="FFC72C"/>
    </a:custClr>
    <a:custClr name=" Western Power Electron Colour ">
      <a:srgbClr val="BAD672"/>
    </a:custClr>
    <a:custClr name=" Western Power Electron Colour ">
      <a:srgbClr val="71CC98"/>
    </a:custClr>
    <a:custClr name=" Western Power Electron Colour ">
      <a:srgbClr val="00BAB3"/>
    </a:custClr>
    <a:custClr>
      <a:srgbClr val="FFFFFF"/>
    </a:custClr>
    <a:custClr>
      <a:srgbClr val="FFFFFF"/>
    </a:custClr>
    <a:custClr name="Western Power PMS Cool Grey 8">
      <a:srgbClr val="888B8D"/>
    </a:custClr>
    <a:custClr name=" Western Power PMS Cool Grey 10C">
      <a:srgbClr val="525862"/>
    </a:custClr>
    <a:custClr name=" Western Power Electron Colour ">
      <a:srgbClr val="F47721"/>
    </a:custClr>
    <a:custClr name=" Western Power Electron Colour ">
      <a:srgbClr val="E04E39"/>
    </a:custClr>
    <a:custClr name=" Western Power Electron Colour ">
      <a:srgbClr val="FCB53B"/>
    </a:custClr>
    <a:custClr name=" Western Power Electron Colour ">
      <a:srgbClr val="91C84C"/>
    </a:custClr>
    <a:custClr name=" Western Power Electron Colour ">
      <a:srgbClr val="00B176"/>
    </a:custClr>
    <a:custClr name=" Western Power Electron Colour ">
      <a:srgbClr val="00AD9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Generic</p:Name>
  <p:Description/>
  <p:Statement/>
  <p:PolicyItems>
    <p:PolicyItem featureId="Microsoft.Office.RecordsManagement.PolicyFeatures.PolicyAudit" staticId="0x0101003E6BE6383BAFE24D8D5B2650B1027708|1757814118" UniqueId="ac1ec42e-7075-4245-9f19-c13810bf8cc4">
      <p:Name>Auditing</p:Name>
      <p:Description>Audits user actions on documents and list items to the Audit Log.</p:Description>
      <p:CustomData>
        <Audit>
          <Update/>
          <CheckInOut/>
          <MoveCopy/>
          <DeleteRestore/>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AreaDept xmlns="bcf938e6-1ca2-429e-a0a6-180b7db60764">WA Electrical Inspectors</AreaDept>
    <LastApprovedDate xmlns="bcf938e6-1ca2-429e-a0a6-180b7db60764" xsi:nil="true"/>
    <Recipient xmlns="bcf938e6-1ca2-429e-a0a6-180b7db60764" xsi:nil="true"/>
    <Custodian xmlns="bcf938e6-1ca2-429e-a0a6-180b7db60764" xsi:nil="true"/>
    <TaxKeywordTaxHTField xmlns="bcf938e6-1ca2-429e-a0a6-180b7db60764">
      <Terms xmlns="http://schemas.microsoft.com/office/infopath/2007/PartnerControls"/>
    </TaxKeywordTaxHTField>
    <InvoiceNumber xmlns="bcf938e6-1ca2-429e-a0a6-180b7db60764" xsi:nil="true"/>
    <Organisation xmlns="bcf938e6-1ca2-429e-a0a6-180b7db60764" xsi:nil="true"/>
    <LastReviewDate xmlns="bcf938e6-1ca2-429e-a0a6-180b7db60764" xsi:nil="true"/>
    <SubjectArea xmlns="bcf938e6-1ca2-429e-a0a6-180b7db60764">Future Transmission Network Plans</SubjectArea>
    <NoticeNumber xmlns="bcf938e6-1ca2-429e-a0a6-180b7db60764" xsi:nil="true"/>
    <Supplier1 xmlns="bcf938e6-1ca2-429e-a0a6-180b7db60764" xsi:nil="true"/>
    <RecordDate xmlns="bcf938e6-1ca2-429e-a0a6-180b7db60764" xsi:nil="true"/>
    <RSI xmlns="bcf938e6-1ca2-429e-a0a6-180b7db60764" xsi:nil="true"/>
    <ISBN xmlns="bcf938e6-1ca2-429e-a0a6-180b7db60764" xsi:nil="true"/>
    <BusinessUnit xmlns="bcf938e6-1ca2-429e-a0a6-180b7db60764">Energy Transition &amp; Sustainability</BusinessUnit>
    <AssignedDate xmlns="bcf938e6-1ca2-429e-a0a6-180b7db60764" xsi:nil="true"/>
    <AssignedTo xmlns="http://schemas.microsoft.com/sharepoint/v3">
      <UserInfo>
        <DisplayName/>
        <AccountId xsi:nil="true"/>
        <AccountType/>
      </UserInfo>
    </AssignedTo>
    <FinancialYear xmlns="bcf938e6-1ca2-429e-a0a6-180b7db60764" xsi:nil="true"/>
    <_Publisher xmlns="http://schemas.microsoft.com/sharepoint/v3/fields" xsi:nil="true"/>
    <MatterType xmlns="bcf938e6-1ca2-429e-a0a6-180b7db60764" xsi:nil="true"/>
    <RelatedTo xmlns="bcf938e6-1ca2-429e-a0a6-180b7db60764">
      <Url xsi:nil="true"/>
      <Description xsi:nil="true"/>
    </RelatedTo>
    <MarketInformationMetadata xmlns="bcf938e6-1ca2-429e-a0a6-180b7db60764">false</MarketInformationMetadata>
    <MarketClassification xmlns="bcf938e6-1ca2-429e-a0a6-180b7db60764" xsi:nil="true"/>
    <LastReviewedBy xmlns="bcf938e6-1ca2-429e-a0a6-180b7db60764" xsi:nil="true"/>
    <PublicationYear xmlns="bcf938e6-1ca2-429e-a0a6-180b7db60764" xsi:nil="true"/>
    <Accession xmlns="bcf938e6-1ca2-429e-a0a6-180b7db60764" xsi:nil="true"/>
    <Abstract xmlns="bcf938e6-1ca2-429e-a0a6-180b7db60764" xsi:nil="true"/>
    <LegacyFunction xmlns="bcf938e6-1ca2-429e-a0a6-180b7db60764" xsi:nil="true"/>
    <CC xmlns="bcf938e6-1ca2-429e-a0a6-180b7db60764" xsi:nil="true"/>
    <ReviewLength xmlns="bcf938e6-1ca2-429e-a0a6-180b7db60764" xsi:nil="true"/>
    <AuthorCoAuthor xmlns="bcf938e6-1ca2-429e-a0a6-180b7db60764" xsi:nil="true"/>
    <ENumber xmlns="bcf938e6-1ca2-429e-a0a6-180b7db60764" xsi:nil="true"/>
    <Approvers xmlns="bcf938e6-1ca2-429e-a0a6-180b7db60764" xsi:nil="true"/>
    <ExternalAuthor xmlns="bcf938e6-1ca2-429e-a0a6-180b7db60764" xsi:nil="true"/>
    <Destroyed xmlns="bcf938e6-1ca2-429e-a0a6-180b7db60764">No</Destroyed>
    <VitalRecord xmlns="bcf938e6-1ca2-429e-a0a6-180b7db60764" xsi:nil="true"/>
    <Creator xmlns="bcf938e6-1ca2-429e-a0a6-180b7db60764" xsi:nil="true"/>
    <eDocsVersion xmlns="bcf938e6-1ca2-429e-a0a6-180b7db60764" xsi:nil="true"/>
    <LegacyBusinessUnit xmlns="bcf938e6-1ca2-429e-a0a6-180b7db60764" xsi:nil="true"/>
    <V3Comments xmlns="http://schemas.microsoft.com/sharepoint/v3" xsi:nil="true"/>
    <AuditDate xmlns="bcf938e6-1ca2-429e-a0a6-180b7db60764" xsi:nil="true"/>
    <WorkType xmlns="bcf938e6-1ca2-429e-a0a6-180b7db60764" xsi:nil="true"/>
    <BCC xmlns="bcf938e6-1ca2-429e-a0a6-180b7db60764" xsi:nil="true"/>
    <Essential xmlns="bcf938e6-1ca2-429e-a0a6-180b7db60764" xsi:nil="true"/>
    <StorageMedium xmlns="bcf938e6-1ca2-429e-a0a6-180b7db60764" xsi:nil="true"/>
    <Originator xmlns="bcf938e6-1ca2-429e-a0a6-180b7db60764" xsi:nil="true"/>
    <Supplier xmlns="bcf938e6-1ca2-429e-a0a6-180b7db60764" xsi:nil="true"/>
    <FaultNumber xmlns="bcf938e6-1ca2-429e-a0a6-180b7db60764" xsi:nil="true"/>
    <FilePartNumber xmlns="bcf938e6-1ca2-429e-a0a6-180b7db60764" xsi:nil="true"/>
    <Migrated xmlns="bcf938e6-1ca2-429e-a0a6-180b7db60764">No</Migrated>
    <Addressee xmlns="bcf938e6-1ca2-429e-a0a6-180b7db60764" xsi:nil="true"/>
    <OtherAddressees xmlns="bcf938e6-1ca2-429e-a0a6-180b7db60764" xsi:nil="true"/>
    <LegacyCategory xmlns="bcf938e6-1ca2-429e-a0a6-180b7db60764" xsi:nil="true"/>
    <Controlled_x0020_Document xmlns="bcf938e6-1ca2-429e-a0a6-180b7db60764">false</Controlled_x0020_Document>
    <PublishedDate1 xmlns="bcf938e6-1ca2-429e-a0a6-180b7db60764" xsi:nil="true"/>
    <ABN xmlns="bcf938e6-1ca2-429e-a0a6-180b7db60764" xsi:nil="true"/>
    <AssetNumber xmlns="bcf938e6-1ca2-429e-a0a6-180b7db60764" xsi:nil="true"/>
    <TaxCatchAll xmlns="bcf938e6-1ca2-429e-a0a6-180b7db60764" xsi:nil="true"/>
    <Official xmlns="bcf938e6-1ca2-429e-a0a6-180b7db60764" xsi:nil="true"/>
    <LegacyName xmlns="bcf938e6-1ca2-429e-a0a6-180b7db60764" xsi:nil="true"/>
    <To xmlns="bcf938e6-1ca2-429e-a0a6-180b7db60764" xsi:nil="true"/>
    <DocumentType xmlns="bcf938e6-1ca2-429e-a0a6-180b7db60764" xsi:nil="true"/>
    <DocumentDate xmlns="bcf938e6-1ca2-429e-a0a6-180b7db60764" xsi:nil="true"/>
    <VendorName xmlns="bcf938e6-1ca2-429e-a0a6-180b7db60764" xsi:nil="true"/>
    <OriginatingOrganisation xmlns="bcf938e6-1ca2-429e-a0a6-180b7db60764" xsi:nil="true"/>
    <LegacyPath xmlns="bcf938e6-1ca2-429e-a0a6-180b7db60764" xsi:nil="true"/>
    <PurchaseOrderNumber xmlns="bcf938e6-1ca2-429e-a0a6-180b7db60764" xsi:nil="true"/>
    <WorkOrderNumber xmlns="bcf938e6-1ca2-429e-a0a6-180b7db60764" xsi:nil="true"/>
    <TenderNumber xmlns="bcf938e6-1ca2-429e-a0a6-180b7db60764" xsi:nil="true"/>
    <AdditionalMigratedData xmlns="bcf938e6-1ca2-429e-a0a6-180b7db60764" xsi:nil="true"/>
    <DateReceived xmlns="bcf938e6-1ca2-429e-a0a6-180b7db60764" xsi:nil="true"/>
    <PublicationType xmlns="bcf938e6-1ca2-429e-a0a6-180b7db60764" xsi:nil="true"/>
    <ReceivedDate xmlns="bcf938e6-1ca2-429e-a0a6-180b7db60764" xsi:nil="true"/>
    <RecordsManagerGroup xmlns="bcf938e6-1ca2-429e-a0a6-180b7db60764" xsi:nil="true"/>
    <RMClassification xmlns="bcf938e6-1ca2-429e-a0a6-180b7db60764" xsi:nil="true"/>
    <Related xmlns="bcf938e6-1ca2-429e-a0a6-180b7db60764" xsi:nil="true"/>
    <ReferenceBox xmlns="bcf938e6-1ca2-429e-a0a6-180b7db60764" xsi:nil="true"/>
    <AssetType xmlns="bcf938e6-1ca2-429e-a0a6-180b7db60764" xsi:nil="true"/>
    <Modifier xmlns="bcf938e6-1ca2-429e-a0a6-180b7db60764" xsi:nil="true"/>
    <LegacyInformationClassification xmlns="bcf938e6-1ca2-429e-a0a6-180b7db60764" xsi:nil="true"/>
    <LegacyDescription xmlns="bcf938e6-1ca2-429e-a0a6-180b7db60764" xsi:nil="true"/>
    <RecordReviewDate xmlns="bcf938e6-1ca2-429e-a0a6-180b7db60764" xsi:nil="true"/>
    <InformationDomain xmlns="bcf938e6-1ca2-429e-a0a6-180b7db60764">Network Planning (Grid Transformation)</InformationDomain>
    <Function xmlns="bcf938e6-1ca2-429e-a0a6-180b7db60764">Grid Transformation</Function>
    <FilePartName xmlns="bcf938e6-1ca2-429e-a0a6-180b7db60764" xsi:nil="true"/>
    <Site xmlns="bcf938e6-1ca2-429e-a0a6-180b7db60764" xsi:nil="true"/>
    <Reviewers xmlns="bcf938e6-1ca2-429e-a0a6-180b7db60764" xsi:nil="true"/>
    <ReviewInterval xmlns="bcf938e6-1ca2-429e-a0a6-180b7db60764" xsi:nil="true"/>
    <NextReviewDate xmlns="bcf938e6-1ca2-429e-a0a6-180b7db60764" xsi:nil="true"/>
    <RecordOfficer xmlns="bcf938e6-1ca2-429e-a0a6-180b7db60764" xsi:nil="true"/>
    <StatusDate xmlns="bcf938e6-1ca2-429e-a0a6-180b7db60764" xsi:nil="true"/>
    <Status xmlns="bcf938e6-1ca2-429e-a0a6-180b7db60764" xsi:nil="true"/>
    <ItemType xmlns="bcf938e6-1ca2-429e-a0a6-180b7db60764" xsi:nil="true"/>
    <DQMNumber xmlns="bcf938e6-1ca2-429e-a0a6-180b7db60764" xsi:nil="true"/>
    <From1 xmlns="bcf938e6-1ca2-429e-a0a6-180b7db60764" xsi:nil="true"/>
    <Location xmlns="http://schemas.microsoft.com/sharepoint/v3/fields" xsi:nil="true"/>
    <UpdateCycleperiod xmlns="bcf938e6-1ca2-429e-a0a6-180b7db60764" xsi:nil="true"/>
    <LegacyAreaDept xmlns="bcf938e6-1ca2-429e-a0a6-180b7db60764" xsi:nil="true"/>
    <FileNumber xmlns="bcf938e6-1ca2-429e-a0a6-180b7db60764" xsi:nil="true"/>
    <Descriptors xmlns="bcf938e6-1ca2-429e-a0a6-180b7db60764" xsi:nil="true"/>
    <DateSent xmlns="bcf938e6-1ca2-429e-a0a6-180b7db60764" xsi:nil="true"/>
    <History xmlns="bcf938e6-1ca2-429e-a0a6-180b7db60764" xsi:nil="true"/>
    <LastApprovedBy xmlns="bcf938e6-1ca2-429e-a0a6-180b7db60764" xsi:nil="true"/>
    <ExternalRecipient xmlns="bcf938e6-1ca2-429e-a0a6-180b7db60764" xsi:nil="true"/>
    <MatterNo xmlns="bcf938e6-1ca2-429e-a0a6-180b7db60764" xsi:nil="true"/>
    <ExpiryDate xmlns="bcf938e6-1ca2-429e-a0a6-180b7db60764" xsi:nil="true"/>
    <eDOCSDocumentNumber xmlns="bcf938e6-1ca2-429e-a0a6-180b7db60764" xsi:nil="true"/>
    <EDMNo xmlns="bcf938e6-1ca2-429e-a0a6-180b7db60764" xsi:nil="true"/>
    <Typist xmlns="bcf938e6-1ca2-429e-a0a6-180b7db60764" xsi:nil="true"/>
    <_dlc_DocIdUrl xmlns="bcf938e6-1ca2-429e-a0a6-180b7db60764">
      <Url>https://westernpowerwa.sharepoint.com/sites/IAR170323/_layouts/15/DocIdRedir.aspx?ID=T0600788-813258159-2824</Url>
      <Description>T0600788-813258159-2824</Description>
    </_dlc_DocIdUrl>
    <_dlc_DocId xmlns="bcf938e6-1ca2-429e-a0a6-180b7db60764">T0600788-813258159-2824</_dlc_DocId>
  </documentManagement>
</p:properties>
</file>

<file path=customXml/item5.xml><?xml version="1.0" encoding="utf-8"?>
<?mso-contentType ?>
<SharedContentType xmlns="Microsoft.SharePoint.Taxonomy.ContentTypeSync" SourceId="44f1ef2f-bee0-45c9-881a-d02d6b924583" ContentTypeId="0x0101003E6BE6383BAFE24D8D5B2650B1027708" PreviousValue="false"/>
</file>

<file path=customXml/item6.xml><?xml version="1.0" encoding="utf-8"?>
<ct:contentTypeSchema xmlns:ct="http://schemas.microsoft.com/office/2006/metadata/contentType" xmlns:ma="http://schemas.microsoft.com/office/2006/metadata/properties/metaAttributes" ct:_="" ma:_="" ma:contentTypeName="Generic" ma:contentTypeID="0x0101003E6BE6383BAFE24D8D5B2650B1027708007BB1403A3D403248921D8F84D79EF34D" ma:contentTypeVersion="259" ma:contentTypeDescription="" ma:contentTypeScope="" ma:versionID="afe1d8295f999ca49af6490ff17c4c68">
  <xsd:schema xmlns:xsd="http://www.w3.org/2001/XMLSchema" xmlns:xs="http://www.w3.org/2001/XMLSchema" xmlns:p="http://schemas.microsoft.com/office/2006/metadata/properties" xmlns:ns1="http://schemas.microsoft.com/sharepoint/v3" xmlns:ns2="bcf938e6-1ca2-429e-a0a6-180b7db60764" xmlns:ns3="http://schemas.microsoft.com/sharepoint/v3/fields" targetNamespace="http://schemas.microsoft.com/office/2006/metadata/properties" ma:root="true" ma:fieldsID="9c8267b809157c51c1eba72ba0828b54" ns1:_="" ns2:_="" ns3:_="">
    <xsd:import namespace="http://schemas.microsoft.com/sharepoint/v3"/>
    <xsd:import namespace="bcf938e6-1ca2-429e-a0a6-180b7db60764"/>
    <xsd:import namespace="http://schemas.microsoft.com/sharepoint/v3/fields"/>
    <xsd:element name="properties">
      <xsd:complexType>
        <xsd:sequence>
          <xsd:element name="documentManagement">
            <xsd:complexType>
              <xsd:all>
                <xsd:element ref="ns2:InformationDomain"/>
                <xsd:element ref="ns2:SubjectArea"/>
                <xsd:element ref="ns2:AreaDept" minOccurs="0"/>
                <xsd:element ref="ns2:Function"/>
                <xsd:element ref="ns2:BusinessUnit"/>
                <xsd:element ref="ns2:RelatedTo" minOccurs="0"/>
                <xsd:element ref="ns1:AssignedTo" minOccurs="0"/>
                <xsd:element ref="ns2:AssignedDate" minOccurs="0"/>
                <xsd:element ref="ns2:ExpiryDate" minOccurs="0"/>
                <xsd:element ref="ns2:AuditDate" minOccurs="0"/>
                <xsd:element ref="ns2:MarketInformationMetadata" minOccurs="0"/>
                <xsd:element ref="ns1:V3Comments" minOccurs="0"/>
                <xsd:element ref="ns2:MarketClassification" minOccurs="0"/>
                <xsd:element ref="ns2:Controlled_x0020_Document" minOccurs="0"/>
                <xsd:element ref="ns2:LastApprovedDate" minOccurs="0"/>
                <xsd:element ref="ns2:PublishedDate1" minOccurs="0"/>
                <xsd:element ref="ns2:LastReviewedBy" minOccurs="0"/>
                <xsd:element ref="ns2:LastApprovedBy" minOccurs="0"/>
                <xsd:element ref="ns2:Supplier" minOccurs="0"/>
                <xsd:element ref="ns2:ABN" minOccurs="0"/>
                <xsd:element ref="ns2:InvoiceNumber" minOccurs="0"/>
                <xsd:element ref="ns2:PurchaseOrderNumber" minOccurs="0"/>
                <xsd:element ref="ns2:WorkOrderNumber" minOccurs="0"/>
                <xsd:element ref="ns2:FinancialYear" minOccurs="0"/>
                <xsd:element ref="ns2:ItemType" minOccurs="0"/>
                <xsd:element ref="ns2:FaultNumber" minOccurs="0"/>
                <xsd:element ref="ns2:NoticeNumber" minOccurs="0"/>
                <xsd:element ref="ns2:ENumber" minOccurs="0"/>
                <xsd:element ref="ns2:WorkType" minOccurs="0"/>
                <xsd:element ref="ns2:DQMNumber" minOccurs="0"/>
                <xsd:element ref="ns2:TenderNumber" minOccurs="0"/>
                <xsd:element ref="ns2:eDOCSDocumentNumber" minOccurs="0"/>
                <xsd:element ref="ns2:Recipient" minOccurs="0"/>
                <xsd:element ref="ns2:Related" minOccurs="0"/>
                <xsd:element ref="ns2:Custodian" minOccurs="0"/>
                <xsd:element ref="ns2:ReferenceBox" minOccurs="0"/>
                <xsd:element ref="ns2:Abstract" minOccurs="0"/>
                <xsd:element ref="ns2:Descriptors" minOccurs="0"/>
                <xsd:element ref="ns2:FilePartName" minOccurs="0"/>
                <xsd:element ref="ns2:FilePartNumber" minOccurs="0"/>
                <xsd:element ref="ns2:LegacyFunction" minOccurs="0"/>
                <xsd:element ref="ns2:AdditionalMigratedData" minOccurs="0"/>
                <xsd:element ref="ns2:To" minOccurs="0"/>
                <xsd:element ref="ns2:From1" minOccurs="0"/>
                <xsd:element ref="ns2:CC" minOccurs="0"/>
                <xsd:element ref="ns2:BCC" minOccurs="0"/>
                <xsd:element ref="ns2:DateSent" minOccurs="0"/>
                <xsd:element ref="ns3:_Publisher" minOccurs="0"/>
                <xsd:element ref="ns2:Site" minOccurs="0"/>
                <xsd:element ref="ns2:AssetNumber" minOccurs="0"/>
                <xsd:element ref="ns2:AssetType" minOccurs="0"/>
                <xsd:element ref="ns2:Approvers" minOccurs="0"/>
                <xsd:element ref="ns2:Reviewers" minOccurs="0"/>
                <xsd:element ref="ns2:ReviewInterval" minOccurs="0"/>
                <xsd:element ref="ns1:_dlc_Exempt" minOccurs="0"/>
                <xsd:element ref="ns2:Migrated" minOccurs="0"/>
                <xsd:element ref="ns2:DocumentType" minOccurs="0"/>
                <xsd:element ref="ns2:ExternalAuthor" minOccurs="0"/>
                <xsd:element ref="ns2:DateReceived" minOccurs="0"/>
                <xsd:element ref="ns2:Organisation" minOccurs="0"/>
                <xsd:element ref="ns2:DocumentDate" minOccurs="0"/>
                <xsd:element ref="ns2:PublicationType" minOccurs="0"/>
                <xsd:element ref="ns2:PublicationYear" minOccurs="0"/>
                <xsd:element ref="ns2:EDMNo" minOccurs="0"/>
                <xsd:element ref="ns2:TaxKeywordTaxHTField" minOccurs="0"/>
                <xsd:element ref="ns2:TaxCatchAll" minOccurs="0"/>
                <xsd:element ref="ns2:TaxCatchAllLabel" minOccurs="0"/>
                <xsd:element ref="ns2:Destroyed" minOccurs="0"/>
                <xsd:element ref="ns2:ReviewLength" minOccurs="0"/>
                <xsd:element ref="ns2:NextReviewDate" minOccurs="0"/>
                <xsd:element ref="ns2:VitalRecord" minOccurs="0"/>
                <xsd:element ref="ns2:History" minOccurs="0"/>
                <xsd:element ref="ns2:Essential" minOccurs="0"/>
                <xsd:element ref="ns2:Official" minOccurs="0"/>
                <xsd:element ref="ns2:Accession" minOccurs="0"/>
                <xsd:element ref="ns2:Addressee" minOccurs="0"/>
                <xsd:element ref="ns2:Creator" minOccurs="0"/>
                <xsd:element ref="ns2:Modifier" minOccurs="0"/>
                <xsd:element ref="ns2:Supplier1" minOccurs="0"/>
                <xsd:element ref="ns3:Location" minOccurs="0"/>
                <xsd:element ref="ns2:Typist" minOccurs="0"/>
                <xsd:element ref="ns2:ExternalRecipient" minOccurs="0"/>
                <xsd:element ref="ns2:VendorName" minOccurs="0"/>
                <xsd:element ref="ns2:MatterNo" minOccurs="0"/>
                <xsd:element ref="ns2:MatterType" minOccurs="0"/>
                <xsd:element ref="ns2:eDocsVersion" minOccurs="0"/>
                <xsd:element ref="ns2:RecordOfficer" minOccurs="0"/>
                <xsd:element ref="ns2:RecordDate" minOccurs="0"/>
                <xsd:element ref="ns2:StatusDate" minOccurs="0"/>
                <xsd:element ref="ns2:ReceivedDate" minOccurs="0"/>
                <xsd:element ref="ns2:StorageMedium" minOccurs="0"/>
                <xsd:element ref="ns2:RecordsManagerGroup" minOccurs="0"/>
                <xsd:element ref="ns2:OtherAddressees" minOccurs="0"/>
                <xsd:element ref="ns2:OriginatingOrganisation" minOccurs="0"/>
                <xsd:element ref="ns2:UpdateCycleperiod" minOccurs="0"/>
                <xsd:element ref="ns2:LastReviewDate" minOccurs="0"/>
                <xsd:element ref="ns2:LegacyBusinessUnit" minOccurs="0"/>
                <xsd:element ref="ns2:LegacyAreaDept" minOccurs="0"/>
                <xsd:element ref="ns2:LegacyPath" minOccurs="0"/>
                <xsd:element ref="ns2:LegacyName" minOccurs="0"/>
                <xsd:element ref="ns2:LegacyInformationClassification" minOccurs="0"/>
                <xsd:element ref="ns2:LegacyDescription" minOccurs="0"/>
                <xsd:element ref="ns2:Status" minOccurs="0"/>
                <xsd:element ref="ns2:AuthorCoAuthor" minOccurs="0"/>
                <xsd:element ref="ns2:RSI" minOccurs="0"/>
                <xsd:element ref="ns2:Originator" minOccurs="0"/>
                <xsd:element ref="ns2:RMClassification" minOccurs="0"/>
                <xsd:element ref="ns2:FileNumber" minOccurs="0"/>
                <xsd:element ref="ns2:ISBN" minOccurs="0"/>
                <xsd:element ref="ns2:RecordReviewDate" minOccurs="0"/>
                <xsd:element ref="ns2:LegacyCategor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3Comments" ma:index="14" nillable="true" ma:displayName="Append-Only Comments" ma:internalName="V3Comments">
      <xsd:simpleType>
        <xsd:restriction base="dms:Note">
          <xsd:maxLength value="255"/>
        </xsd:restriction>
      </xsd:simpleType>
    </xsd:element>
    <xsd:element name="_dlc_Exempt" ma:index="5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f938e6-1ca2-429e-a0a6-180b7db60764" elementFormDefault="qualified">
    <xsd:import namespace="http://schemas.microsoft.com/office/2006/documentManagement/types"/>
    <xsd:import namespace="http://schemas.microsoft.com/office/infopath/2007/PartnerControls"/>
    <xsd:element name="InformationDomain" ma:index="2" ma:displayName="Information Domain" ma:format="Dropdown" ma:internalName="InformationDomain">
      <xsd:simpleType>
        <xsd:restriction base="dms:Choice">
          <xsd:enumeration value="Asset Management Practices"/>
          <xsd:enumeration value="Asset Works Allocation"/>
          <xsd:enumeration value="Authorisation Management"/>
          <xsd:enumeration value="Brand &amp; Marketing"/>
          <xsd:enumeration value="Brand and Marketing"/>
          <xsd:enumeration value="Budgeting / Forecasting"/>
          <xsd:enumeration value="Business Change Portfolio"/>
          <xsd:enumeration value="Business Development"/>
          <xsd:enumeration value="Business Information Metadata"/>
          <xsd:enumeration value="Business Innovation"/>
          <xsd:enumeration value="Business Reporting"/>
          <xsd:enumeration value="Business Strategy"/>
          <xsd:enumeration value="Common Public Information"/>
          <xsd:enumeration value="Communications Network Control"/>
          <xsd:enumeration value="Connection and Relocation Works"/>
          <xsd:enumeration value="Conveyancing"/>
          <xsd:enumeration value="Corporate Communications"/>
          <xsd:enumeration value="Corporate Compliance"/>
          <xsd:enumeration value="Corporate Finance"/>
          <xsd:enumeration value="Corporate Governance"/>
          <xsd:enumeration value="Customer Business Admin"/>
          <xsd:enumeration value="Customer Communication"/>
          <xsd:enumeration value="Customer DER Assets"/>
          <xsd:enumeration value="Customer Details"/>
          <xsd:enumeration value="Customer Service Business Admin"/>
          <xsd:enumeration value="Customer Service Projects"/>
          <xsd:enumeration value="Cyber Security"/>
          <xsd:enumeration value="DER Management"/>
          <xsd:enumeration value="Distribution Connection and Relocation Initiation Information"/>
          <xsd:enumeration value="Documents &amp; Drawings Metadata"/>
          <xsd:enumeration value="Economic Regulation"/>
          <xsd:enumeration value="Emergency Response"/>
          <xsd:enumeration value="Employee Details"/>
          <xsd:enumeration value="Employee Transactional"/>
          <xsd:enumeration value="Energy Regulation"/>
          <xsd:enumeration value="Enterprise Architecture"/>
          <xsd:enumeration value="Enterprise Data Management &amp; Governance"/>
          <xsd:enumeration value="Enterprise Risks"/>
          <xsd:enumeration value="Environment Information"/>
          <xsd:enumeration value="Finance Business Admin"/>
          <xsd:enumeration value="Finance Projects"/>
          <xsd:enumeration value="Financial Accounting"/>
          <xsd:enumeration value="Financial Costing"/>
          <xsd:enumeration value="Fleet Assets"/>
          <xsd:enumeration value="Function Admin Information"/>
          <xsd:enumeration value="Government Relations"/>
          <xsd:enumeration value="Health, Safety &amp; Environment Business Admin"/>
          <xsd:enumeration value="Health, Safety &amp; Environment Projects"/>
          <xsd:enumeration value="Human Resources Business Admin"/>
          <xsd:enumeration value="Human Resources Projects"/>
          <xsd:enumeration value="ICT Business Admin"/>
          <xsd:enumeration value="ICT Configuration/Development"/>
          <xsd:enumeration value="ICT Projects"/>
          <xsd:enumeration value="ICT Security Identity &amp; Access"/>
          <xsd:enumeration value="ICT Service Delivery"/>
          <xsd:enumeration value="Information Management &amp; Governance"/>
          <xsd:enumeration value="Integrity"/>
          <xsd:enumeration value="Internal Audits"/>
          <xsd:enumeration value="Inventory"/>
          <xsd:enumeration value="Investment Governance Information"/>
          <xsd:enumeration value="Landbase Information"/>
          <xsd:enumeration value="Legal"/>
          <xsd:enumeration value="Maintenance/Fault Asset Works"/>
          <xsd:enumeration value="Management Accounting"/>
          <xsd:enumeration value="Marketing Business Admin"/>
          <xsd:enumeration value="Marketing Projects"/>
          <xsd:enumeration value="Meter Data Management"/>
          <xsd:enumeration value="Meter Provision"/>
          <xsd:enumeration value="Metering &amp; Consumption Business Admin"/>
          <xsd:enumeration value="Metering &amp; Consumption Projects"/>
          <xsd:enumeration value="Network Access"/>
          <xsd:enumeration value="Network Asset Health and Performance"/>
          <xsd:enumeration value="Network Asset Information"/>
          <xsd:enumeration value="Network Billing"/>
          <xsd:enumeration value="Network Building Business Admin"/>
          <xsd:enumeration value="Network Building Projects"/>
          <xsd:enumeration value="Network Connectivity (Normal)"/>
          <xsd:enumeration value="Network Connectivity (Operational)"/>
          <xsd:enumeration value="Network Constructing"/>
          <xsd:enumeration value="Network Control"/>
          <xsd:enumeration value="Network Engineering Designs"/>
          <xsd:enumeration value="Network Faults"/>
          <xsd:enumeration value="Network Generation"/>
          <xsd:enumeration value="Network Maintenance Business Admin"/>
          <xsd:enumeration value="Network Maintenance Projects"/>
          <xsd:enumeration value="Network Operation Business Admin"/>
          <xsd:enumeration value="Network Operation Projects"/>
          <xsd:enumeration value="Network Operations"/>
          <xsd:enumeration value="Network Planning (Grid Transformation)"/>
          <xsd:enumeration value="Network Planning Business Admin"/>
          <xsd:enumeration value="Network Planning Projects"/>
          <xsd:enumeration value="Operational SHE Information"/>
          <xsd:enumeration value="Organisational"/>
          <xsd:enumeration value="Physical Security"/>
          <xsd:enumeration value="Process Excellence"/>
          <xsd:enumeration value="Procurement"/>
          <xsd:enumeration value="Project Delivery Information"/>
          <xsd:enumeration value="Property &amp; Fleet Business Admin"/>
          <xsd:enumeration value="Property &amp; Fleet Projects"/>
          <xsd:enumeration value="Property Assets"/>
          <xsd:enumeration value="Regulator Engagement Business Admin"/>
          <xsd:enumeration value="Regulator Engagement Projects"/>
          <xsd:enumeration value="Regulatory Compliance"/>
          <xsd:enumeration value="Risk, Legal, Governance &amp; Assurance Business Admin"/>
          <xsd:enumeration value="Risk, Legal, Governance &amp; Assurance Projects"/>
          <xsd:enumeration value="Secretariat"/>
          <xsd:enumeration value="Service Agreements/Contracts"/>
          <xsd:enumeration value="Service Catalogue"/>
          <xsd:enumeration value="SHE Compliance"/>
          <xsd:enumeration value="SHE Incidents/Investigations"/>
          <xsd:enumeration value="SHE Programs &amp; Initiatives"/>
          <xsd:enumeration value="SHE Risk Management"/>
          <xsd:enumeration value="Stakeholder &amp; Community Engagement"/>
          <xsd:enumeration value="Strategic Leadership"/>
          <xsd:enumeration value="Strategy Business Admin"/>
          <xsd:enumeration value="Strategy Projects"/>
          <xsd:enumeration value="Supplier Contracts"/>
          <xsd:enumeration value="Supplier Details"/>
          <xsd:enumeration value="Supply Chain Business Admin"/>
          <xsd:enumeration value="Supply Chain Projects"/>
          <xsd:enumeration value="Sustainability"/>
          <xsd:enumeration value="Training Business Admin"/>
          <xsd:enumeration value="Training Compliance"/>
          <xsd:enumeration value="Training Content Development"/>
          <xsd:enumeration value="Training Delivery"/>
          <xsd:enumeration value="Training Pathways"/>
          <xsd:enumeration value="Training Projects"/>
          <xsd:enumeration value="Works Program"/>
        </xsd:restriction>
      </xsd:simpleType>
    </xsd:element>
    <xsd:element name="SubjectArea" ma:index="3" ma:displayName="Subject Area" ma:format="Dropdown" ma:internalName="SubjectArea" ma:readOnly="false">
      <xsd:simpleType>
        <xsd:restriction base="dms:Choice">
          <xsd:enumeration value="ABS Demographics"/>
          <xsd:enumeration value="Access Arrangement Expenditure Forecasts"/>
          <xsd:enumeration value="Access Arrangements"/>
          <xsd:enumeration value="Access Arrangements Final"/>
          <xsd:enumeration value="Access Audit Logs"/>
          <xsd:enumeration value="Access Management"/>
          <xsd:enumeration value="Accounts Payable"/>
          <xsd:enumeration value="Accounts Receivable"/>
          <xsd:enumeration value="Accruals &amp; Journals"/>
          <xsd:enumeration value="Active Management Forum"/>
          <xsd:enumeration value="Admin Related to Investigations"/>
          <xsd:enumeration value="All Employee Learning"/>
          <xsd:enumeration value="Amendment Register"/>
          <xsd:enumeration value="Analysis"/>
          <xsd:enumeration value="Annual Performance Statement/Statement of Corporate Intent"/>
          <xsd:enumeration value="Annual Report"/>
          <xsd:enumeration value="Appeals &amp; Complaints"/>
          <xsd:enumeration value="Application and System View Architecture"/>
          <xsd:enumeration value="Application Service Account Details"/>
          <xsd:enumeration value="Appointment of Directors"/>
          <xsd:enumeration value="Asbestos Register"/>
          <xsd:enumeration value="Asbestos Register (Depot)"/>
          <xsd:enumeration value="Assessment &amp; Evaluation Information"/>
          <xsd:enumeration value="Asset &amp; Network Planning"/>
          <xsd:enumeration value="Asset &amp; Network Strategies"/>
          <xsd:enumeration value="Asset Attributes"/>
          <xsd:enumeration value="Asset Configuration"/>
          <xsd:enumeration value="Asset Data Update Management"/>
          <xsd:enumeration value="Asset Forecasting Methodology"/>
          <xsd:enumeration value="Asset Location"/>
          <xsd:enumeration value="Asset Maintenance Schedule (Distribution)"/>
          <xsd:enumeration value="Asset Maintenance Schedule (SCADA)"/>
          <xsd:enumeration value="Asset Maintenance Schedule (Transmission)"/>
          <xsd:enumeration value="Asset Performance Records"/>
          <xsd:enumeration value="Asset Performance Reports (Internal)"/>
          <xsd:enumeration value="Asset Performance Reports (Public)"/>
          <xsd:enumeration value="Assurance"/>
          <xsd:enumeration value="Audit Actions Registers"/>
          <xsd:enumeration value="Audits"/>
          <xsd:enumeration value="Authorisations"/>
          <xsd:enumeration value="Automation Site Configuration &amp; Commissioning"/>
          <xsd:enumeration value="Awards"/>
          <xsd:enumeration value="BAU Network Plans"/>
          <xsd:enumeration value="BD Admin Information"/>
          <xsd:enumeration value="BD Project Information"/>
          <xsd:enumeration value="Benchmarking"/>
          <xsd:enumeration value="Bespoke Learning"/>
          <xsd:enumeration value="Billing Administration"/>
          <xsd:enumeration value="Board and Committee Agendas, Packs and Presentations"/>
          <xsd:enumeration value="Board and Committee Meetings"/>
          <xsd:enumeration value="Board and Committee Minutes"/>
          <xsd:enumeration value="Board Reports"/>
          <xsd:enumeration value="BOOT Model and MyTime Reports"/>
          <xsd:enumeration value="BP&amp;R Financial Reporting"/>
          <xsd:enumeration value="Brand Development"/>
          <xsd:enumeration value="Breach and Dispute Notices"/>
          <xsd:enumeration value="Breach Register"/>
          <xsd:enumeration value="Building Condition Reports"/>
          <xsd:enumeration value="Building Security Access"/>
          <xsd:enumeration value="Bulletins &amp; Key Learnings"/>
          <xsd:enumeration value="Business Analytics &amp; Reporting"/>
          <xsd:enumeration value="Business Architecture"/>
          <xsd:enumeration value="Business Cases"/>
          <xsd:enumeration value="Business Communication External"/>
          <xsd:enumeration value="Business Continuity Planning (BCP)"/>
          <xsd:enumeration value="Business Environment Analysis"/>
          <xsd:enumeration value="Business Glossary"/>
          <xsd:enumeration value="Business Impact Analysis (BIA)"/>
          <xsd:enumeration value="Business Metadata"/>
          <xsd:enumeration value="Business Plan"/>
          <xsd:enumeration value="Business Position"/>
          <xsd:enumeration value="Business Reports &amp; Information"/>
          <xsd:enumeration value="Business Strategy Business Strategies"/>
          <xsd:enumeration value="Business Strategy Executive Management"/>
          <xsd:enumeration value="Business Strategy General Admin"/>
          <xsd:enumeration value="Business Strategy Personnel Management"/>
          <xsd:enumeration value="Business Strategy Project Delivery"/>
          <xsd:enumeration value="Business Unit Plan"/>
          <xsd:enumeration value="Campaign Material"/>
          <xsd:enumeration value="Campaign Results &amp; History"/>
          <xsd:enumeration value="Capital Expenditure Memo"/>
          <xsd:enumeration value="Capital Portfolio Management"/>
          <xsd:enumeration value="Caretaker Management"/>
          <xsd:enumeration value="CEO and Director Ad-hoc Requests and Correspondence"/>
          <xsd:enumeration value="CEO Management"/>
          <xsd:enumeration value="CEO Remuneration and Employment Correspondence File"/>
          <xsd:enumeration value="Claims Information"/>
          <xsd:enumeration value="Climate Disclosure Reporting"/>
          <xsd:enumeration value="Commercial Business Procurement"/>
          <xsd:enumeration value="Commercial &amp; Legal Reviews"/>
          <xsd:enumeration value="Commercial Portfolios"/>
          <xsd:enumeration value="Common Public Subject Area"/>
          <xsd:enumeration value="Communication to Customers"/>
          <xsd:enumeration value="Communications Alarms and Events"/>
          <xsd:enumeration value="Communications Network Topology"/>
          <xsd:enumeration value="Community Engagement"/>
          <xsd:enumeration value="Community Initiatives &amp; Programs"/>
          <xsd:enumeration value="Compliance Attestation"/>
          <xsd:enumeration value="Compliance Plans"/>
          <xsd:enumeration value="Conferences &amp; Seminars"/>
          <xsd:enumeration value="Configuration Management Database (IT and OT)"/>
          <xsd:enumeration value="Conflict of Interest Declaration (Supplier and Commercial)"/>
          <xsd:enumeration value="Conflict of Interest Register"/>
          <xsd:enumeration value="Connection and Relocation Work Orders"/>
          <xsd:enumeration value="Connection Information"/>
          <xsd:enumeration value="Connection Point Standing Data"/>
          <xsd:enumeration value="Construction Contract Management"/>
          <xsd:enumeration value="Contact Centre Resource Planning"/>
          <xsd:enumeration value="Contact Centre Training"/>
          <xsd:enumeration value="Contaminated Sites"/>
          <xsd:enumeration value="Content, Design &amp; Creative Work"/>
          <xsd:enumeration value="Contract Close Out Reports"/>
          <xsd:enumeration value="Contract Management Master Register"/>
          <xsd:enumeration value="Contract Management Plan"/>
          <xsd:enumeration value="Contract Negotiation Drafts"/>
          <xsd:enumeration value="Contract Performance Reports"/>
          <xsd:enumeration value="Contract Pricing Schedules"/>
          <xsd:enumeration value="Contract Service Orders"/>
          <xsd:enumeration value="Contract Templates"/>
          <xsd:enumeration value="Contract Variations"/>
          <xsd:enumeration value="Contractor Quotations"/>
          <xsd:enumeration value="Contracts"/>
          <xsd:enumeration value="Contracts &amp; Partnership Agreements"/>
          <xsd:enumeration value="Contracts and Partnership Agreements"/>
          <xsd:enumeration value="Control Contact Details"/>
          <xsd:enumeration value="Control Room Call Recordings"/>
          <xsd:enumeration value="Conveyancing Documents"/>
          <xsd:enumeration value="Corporate Development Analysis"/>
          <xsd:enumeration value="Corporate Finance Model"/>
          <xsd:enumeration value="Corporate Governance Framework"/>
          <xsd:enumeration value="Corporate Policy Register"/>
          <xsd:enumeration value="Corporate RACI Register"/>
          <xsd:enumeration value="Cost Optimisation"/>
          <xsd:enumeration value="Courseware"/>
          <xsd:enumeration value="Crew Dispatch Information"/>
          <xsd:enumeration value="Crisis Management"/>
          <xsd:enumeration value="Critical Risk Management"/>
          <xsd:enumeration value="Customer Agreement Information"/>
          <xsd:enumeration value="Customer and Supplier Credit Limit Assessments"/>
          <xsd:enumeration value="Customer Application Information"/>
          <xsd:enumeration value="Customer Applications"/>
          <xsd:enumeration value="Customer Contracts (eTacs)"/>
          <xsd:enumeration value="Customer Contracts Variations (eTacs)"/>
          <xsd:enumeration value="Customer Credit Limit Applications"/>
          <xsd:enumeration value="Customer DER Applications"/>
          <xsd:enumeration value="Customer DER Connection Process Admin"/>
          <xsd:enumeration value="Customer Engagement &amp; Segmentation Plans"/>
          <xsd:enumeration value="Customer Engagement and Segmentation Plans"/>
          <xsd:enumeration value="Customer Executive Management"/>
          <xsd:enumeration value="Customer Feedback"/>
          <xsd:enumeration value="Customer Funded Documentation"/>
          <xsd:enumeration value="Customer Inventory Sales Information"/>
          <xsd:enumeration value="Customer Names"/>
          <xsd:enumeration value="Customer Project Status Report"/>
          <xsd:enumeration value="Customer Request"/>
          <xsd:enumeration value="Customer Requested Distribution Projects"/>
          <xsd:enumeration value="Customer Service Business Strategies"/>
          <xsd:enumeration value="Customer Service Executive Management"/>
          <xsd:enumeration value="Customer Service General Admin"/>
          <xsd:enumeration value="Customer Service Personnel Management"/>
          <xsd:enumeration value="Customer Service Project Delivery"/>
          <xsd:enumeration value="Cyber Security Architecture &amp; Governance"/>
          <xsd:enumeration value="Cyber Security Corporate Documents and Communications"/>
          <xsd:enumeration value="Cyber Security Culture and Awareness"/>
          <xsd:enumeration value="Cyber Security Operations"/>
          <xsd:enumeration value="Cyber Security Program"/>
          <xsd:enumeration value="Data Governance"/>
          <xsd:enumeration value="DBYD (Dial before you dig)"/>
          <xsd:enumeration value="Debt Recovery"/>
          <xsd:enumeration value="Defect Information"/>
          <xsd:enumeration value="Deferred Faults (Inspector Driven)"/>
          <xsd:enumeration value="Delivery Operations &amp; Maintenance"/>
          <xsd:enumeration value="Delivery Strategy"/>
          <xsd:enumeration value="Depreciation"/>
          <xsd:enumeration value="DER Contracts &amp; Procurement"/>
          <xsd:enumeration value="DER Knowledge Base"/>
          <xsd:enumeration value="Digital Channel Performance Reporting &amp; Insights"/>
          <xsd:enumeration value="Director &amp; Executive Employment"/>
          <xsd:enumeration value="Director &amp; Executive Matters"/>
          <xsd:enumeration value="Disciplinary Details"/>
          <xsd:enumeration value="Distributed Energy Resources"/>
          <xsd:enumeration value="Distribution Connection and Relocation Delivery Project Scope"/>
          <xsd:enumeration value="Distribution Connection and Relocation Designs"/>
          <xsd:enumeration value="Distribution Connection and Relocation Estimation"/>
          <xsd:enumeration value="Distribution Connection and Relocation Finalisation Documents"/>
          <xsd:enumeration value="Distribution Connection and Relocation Payment Record"/>
          <xsd:enumeration value="Distribution Connection and Relocation Quote"/>
          <xsd:enumeration value="Distribution Connection and Relocation Schedule"/>
          <xsd:enumeration value="Distribution Connection and Relocation Scope of Work"/>
          <xsd:enumeration value="Distribution Contract Management"/>
          <xsd:enumeration value="Documents &amp; Drawings Metadata (SA)"/>
          <xsd:enumeration value="DSO Enablement"/>
          <xsd:enumeration value="EAP (Electrical Access Permits)"/>
          <xsd:enumeration value="Easement Compensation Working Files"/>
          <xsd:enumeration value="Economic Regulation Correspondence"/>
          <xsd:enumeration value="E-Learning"/>
          <xsd:enumeration value="Electrical Systems Inspection Details"/>
          <xsd:enumeration value="Electrical Systems Inspection Reports"/>
          <xsd:enumeration value="Electrical Systems Inspections"/>
          <xsd:enumeration value="Emergency Inter Agency Communication"/>
          <xsd:enumeration value="Emergency Public Communications"/>
          <xsd:enumeration value="Emergency Recovery Work Order"/>
          <xsd:enumeration value="Emergency Response Work Order"/>
          <xsd:enumeration value="Emerging Risk"/>
          <xsd:enumeration value="Emission Reduction Framework Reporting"/>
          <xsd:enumeration value="Employee Rosters"/>
          <xsd:enumeration value="Employees &amp; Contractors Contact Details"/>
          <xsd:enumeration value="Employees &amp; Contractors Cost Information"/>
          <xsd:enumeration value="Employees &amp; Contractors Tax File Numbers"/>
          <xsd:enumeration value="Employment Contracts"/>
          <xsd:enumeration value="eNAR (Electronic Network Access Request)"/>
          <xsd:enumeration value="Energy Data"/>
          <xsd:enumeration value="Engineering Drawings (Editable, DGN)"/>
          <xsd:enumeration value="Engineering Drawings (Read Only)"/>
          <xsd:enumeration value="Engineering &amp; Design Contract Management"/>
          <xsd:enumeration value="Enterprise Landbase"/>
          <xsd:enumeration value="Enterprise Performance Metrics and Dashboards (CoRE)"/>
          <xsd:enumeration value="Enterprise Risk Management System / Tool"/>
          <xsd:enumeration value="Enterprise Security"/>
          <xsd:enumeration value="Entry Level Programs"/>
          <xsd:enumeration value="Environment Assessments &amp; Approvals"/>
          <xsd:enumeration value="Environment Impact Assessment"/>
          <xsd:enumeration value="Environment Programs"/>
          <xsd:enumeration value="Environmental Compliance"/>
          <xsd:enumeration value="Environmental Information"/>
          <xsd:enumeration value="ESEN (Electrical Supply Emergency Notifications)"/>
          <xsd:enumeration value="ESO View - Outages Affecting Various Agencies"/>
          <xsd:enumeration value="Estimate Reports"/>
          <xsd:enumeration value="Estimates"/>
          <xsd:enumeration value="Evaluation Criteria"/>
          <xsd:enumeration value="Evaluation Results"/>
          <xsd:enumeration value="Events"/>
          <xsd:enumeration value="Executive &amp; ARC Reporting"/>
          <xsd:enumeration value="Executive &amp; Board Governance"/>
          <xsd:enumeration value="External Budgets"/>
          <xsd:enumeration value="External Reports"/>
          <xsd:enumeration value="Facilities Maintenance"/>
          <xsd:enumeration value="Facilities Management"/>
          <xsd:enumeration value="Fatigue Management"/>
          <xsd:enumeration value="Fault Information (No Legal Privilege)"/>
          <xsd:enumeration value="Fault Information (Under Professional Legal Privilege)"/>
          <xsd:enumeration value="Fault Work Orders"/>
          <xsd:enumeration value="Field Mobility Information"/>
          <xsd:enumeration value="Finance &amp; Risk Committee Reports and Presentations"/>
          <xsd:enumeration value="Finance Business Strategies"/>
          <xsd:enumeration value="Finance Executive Management"/>
          <xsd:enumeration value="Finance General Admin"/>
          <xsd:enumeration value="Finance Knowledge Share"/>
          <xsd:enumeration value="Finance Personnel Management"/>
          <xsd:enumeration value="Finance Project Delivery"/>
          <xsd:enumeration value="Financial Markets"/>
          <xsd:enumeration value="Financial Model Working Documents"/>
          <xsd:enumeration value="Financial Modelling &amp; Analysis Working Documents"/>
          <xsd:enumeration value="Financial Reporting"/>
          <xsd:enumeration value="Financial Transactions"/>
          <xsd:enumeration value="Fitness for Work Assessments"/>
          <xsd:enumeration value="Fixed Asset Register"/>
          <xsd:enumeration value="Fleet &amp; Equipment Investigation Working Papers"/>
          <xsd:enumeration value="Fleet Availability"/>
          <xsd:enumeration value="Fleet Details"/>
          <xsd:enumeration value="Fleet Knowledge Base"/>
          <xsd:enumeration value="Fleet Maintenance Records"/>
          <xsd:enumeration value="Fleet Management"/>
          <xsd:enumeration value="Fleet Planning"/>
          <xsd:enumeration value="Fleet Technology"/>
          <xsd:enumeration value="Formal Correspondence"/>
          <xsd:enumeration value="Fraud Risk"/>
          <xsd:enumeration value="Fraud Risk Assessment"/>
          <xsd:enumeration value="Freedom of Information (FOI)"/>
          <xsd:enumeration value="Function Plan"/>
          <xsd:enumeration value="Functional / Operational Risk"/>
          <xsd:enumeration value="Future Distribution Network Plans"/>
          <xsd:enumeration value="Future Transmission Network Plans"/>
          <xsd:enumeration value="General Ledger"/>
          <xsd:enumeration value="General Solution Architecture and Design"/>
          <xsd:enumeration value="General Supplier Communication"/>
          <xsd:enumeration value="Generation Market Data"/>
          <xsd:enumeration value="Gift Register"/>
          <xsd:enumeration value="Governance Control &amp; Communications"/>
          <xsd:enumeration value="Government Department Communications"/>
          <xsd:enumeration value="Hazard Information"/>
          <xsd:enumeration value="Health &amp; Wellness"/>
          <xsd:enumeration value="Historical Operational Data"/>
          <xsd:enumeration value="HR Business Strategies"/>
          <xsd:enumeration value="HR Case Notes"/>
          <xsd:enumeration value="HR Executive Management"/>
          <xsd:enumeration value="HR Financial Management &amp; Reporting"/>
          <xsd:enumeration value="HR General Admin"/>
          <xsd:enumeration value="HR Governance &amp; Processes"/>
          <xsd:enumeration value="HR Personnel Management"/>
          <xsd:enumeration value="HR Project Delivery"/>
          <xsd:enumeration value="HR Systems"/>
          <xsd:enumeration value="IA Fundamentals &amp; Education"/>
          <xsd:enumeration value="ICT Business Strategies"/>
          <xsd:enumeration value="ICT Control &amp; Monitoring"/>
          <xsd:enumeration value="ICT Executive Management"/>
          <xsd:enumeration value="ICT General Admin"/>
          <xsd:enumeration value="ICT General Support Manuals"/>
          <xsd:enumeration value="ICT OT Support Manuals"/>
          <xsd:enumeration value="ICT Personnel Management"/>
          <xsd:enumeration value="ICT Project Delivery"/>
          <xsd:enumeration value="ICT Service Level Agreements"/>
          <xsd:enumeration value="ICT Service Management Reports"/>
          <xsd:enumeration value="IGF Framework, Standards &amp; Guidelines"/>
          <xsd:enumeration value="IGF Gate Compliance Reports"/>
          <xsd:enumeration value="IGF Health Check Reports and working papers"/>
          <xsd:enumeration value="Impact Assessment"/>
          <xsd:enumeration value="Improvement &amp; Review Groups"/>
          <xsd:enumeration value="Improvement Notices"/>
          <xsd:enumeration value="Incident Information (No Legal Privilege)"/>
          <xsd:enumeration value="Incident Information (Under Professional Legal Privilege)"/>
          <xsd:enumeration value="Incident Staff Bulletins"/>
          <xsd:enumeration value="Individual Customer Contact Information"/>
          <xsd:enumeration value="Industry &amp; Business Engagement"/>
          <xsd:enumeration value="Industry and Competitor Analysis"/>
          <xsd:enumeration value="Information Access / Security"/>
          <xsd:enumeration value="Information Architecture"/>
          <xsd:enumeration value="Information Discovery"/>
          <xsd:enumeration value="Information Governance"/>
          <xsd:enumeration value="Information Systems"/>
          <xsd:enumeration value="Innovation Capability Maturity Assessments and Plans"/>
          <xsd:enumeration value="Innovation Pipeline"/>
          <xsd:enumeration value="Inspection Details"/>
          <xsd:enumeration value="Insurance Portfolio"/>
          <xsd:enumeration value="Intellectual Property Records (inc. Trademarks)"/>
          <xsd:enumeration value="Internal Communications"/>
          <xsd:enumeration value="Internal Review and Audit Reports"/>
          <xsd:enumeration value="Internal Workforce Availability"/>
          <xsd:enumeration value="Inventory Details"/>
          <xsd:enumeration value="Inventory Stock Details"/>
          <xsd:enumeration value="Investigations"/>
          <xsd:enumeration value="Investment Assurance"/>
          <xsd:enumeration value="Investment Evaluation"/>
          <xsd:enumeration value="Investment Review Committee Information"/>
          <xsd:enumeration value="Invoices"/>
          <xsd:enumeration value="Issue and Dispute Records"/>
          <xsd:enumeration value="Job Descriptions"/>
          <xsd:enumeration value="Job Safety Documentation"/>
          <xsd:enumeration value="Knowledge Management Asset Management Tools &amp; Systems"/>
          <xsd:enumeration value="Land Access"/>
          <xsd:enumeration value="Land Title Documents"/>
          <xsd:enumeration value="Leader Learning"/>
          <xsd:enumeration value="Lease Documentation"/>
          <xsd:enumeration value="Leave Management"/>
          <xsd:enumeration value="Legal Advice"/>
          <xsd:enumeration value="Legal Panel"/>
          <xsd:enumeration value="Legal Publications"/>
          <xsd:enumeration value="Legal Templates"/>
          <xsd:enumeration value="Legislative Obligations"/>
          <xsd:enumeration value="Licences &amp; Permits"/>
          <xsd:enumeration value="Life Support Equipment Customer Details"/>
          <xsd:enumeration value="Load and Demand Management"/>
          <xsd:enumeration value="Logistics"/>
          <xsd:enumeration value="Logistics &amp; Inventory Forecasting"/>
          <xsd:enumeration value="Loss Factors Report for AEMO"/>
          <xsd:enumeration value="Maintenance Data (A&amp;C)"/>
          <xsd:enumeration value="Maintenance Data (Distribution)"/>
          <xsd:enumeration value="Maintenance Data (Transmission)"/>
          <xsd:enumeration value="Maintenance Work Orders"/>
          <xsd:enumeration value="Make Safe Emergency Plan"/>
          <xsd:enumeration value="Manage Real Time Systems"/>
          <xsd:enumeration value="Manage the Network"/>
          <xsd:enumeration value="Market Arrangements"/>
          <xsd:enumeration value="Marketing Executive &amp; Board Engagement"/>
          <xsd:enumeration value="Marketing General Admin"/>
          <xsd:enumeration value="Marketing Personnel Management"/>
          <xsd:enumeration value="Marketing Project Delivery"/>
          <xsd:enumeration value="Marketing Strategies"/>
          <xsd:enumeration value="Master Agreements"/>
          <xsd:enumeration value="Media"/>
          <xsd:enumeration value="Medical Certificates"/>
          <xsd:enumeration value="Meter Alarms and Events"/>
          <xsd:enumeration value="Meter Technical Specifications"/>
          <xsd:enumeration value="Metering"/>
          <xsd:enumeration value="Metering Arrangements"/>
          <xsd:enumeration value="Minister for Energy"/>
          <xsd:enumeration value="Ministerial Investigations"/>
          <xsd:enumeration value="Ministerial Matters"/>
          <xsd:enumeration value="Misconduct Notification"/>
          <xsd:enumeration value="Network Bills for Retailers"/>
          <xsd:enumeration value="Network Building Executive Management"/>
          <xsd:enumeration value="Network Building General Admin"/>
          <xsd:enumeration value="Network Building Personnel Management"/>
          <xsd:enumeration value="Network Building Project Delivery"/>
          <xsd:enumeration value="Network Building Strategies"/>
          <xsd:enumeration value="Network Emergency Management"/>
          <xsd:enumeration value="Network Events"/>
          <xsd:enumeration value="Network Forecasting"/>
          <xsd:enumeration value="Network Maintenance Executive Management"/>
          <xsd:enumeration value="Network Maintenance General Admin"/>
          <xsd:enumeration value="Network Maintenance Personnel Management"/>
          <xsd:enumeration value="Network Maintenance Project Delivery"/>
          <xsd:enumeration value="Network Maintenance Strategies"/>
          <xsd:enumeration value="Network Operation Executive Management"/>
          <xsd:enumeration value="Network Operation General Admin"/>
          <xsd:enumeration value="Network Operation Personnel Management"/>
          <xsd:enumeration value="Network Operation Project Delivery"/>
          <xsd:enumeration value="Network Operation Strategies"/>
          <xsd:enumeration value="Network Operations Consulting"/>
          <xsd:enumeration value="Network Plan Scenarios"/>
          <xsd:enumeration value="Network Planning Business Strategies"/>
          <xsd:enumeration value="Network Planning Executive Management"/>
          <xsd:enumeration value="Network Planning General Admin"/>
          <xsd:enumeration value="Network Planning Methodology"/>
          <xsd:enumeration value="Network Planning Personnel Management"/>
          <xsd:enumeration value="Network Planning Project Delivery"/>
          <xsd:enumeration value="Network Pricing Data Models"/>
          <xsd:enumeration value="Network Pricing Report"/>
          <xsd:enumeration value="Network Recovery Plan"/>
          <xsd:enumeration value="Network Statistics Reports"/>
          <xsd:enumeration value="Network Topology (Fully Commissioned)"/>
          <xsd:enumeration value="Network Topology (Normal)"/>
          <xsd:enumeration value="Notices to DFA"/>
          <xsd:enumeration value="Notices to Supplier"/>
          <xsd:enumeration value="Organisational Customer Contact Information"/>
          <xsd:enumeration value="Organisational Structure"/>
          <xsd:enumeration value="OT Solution Architecture and Design"/>
          <xsd:enumeration value="Parliamentary Matters"/>
          <xsd:enumeration value="Payments"/>
          <xsd:enumeration value="Payroll"/>
          <xsd:enumeration value="Performance - Review information"/>
          <xsd:enumeration value="Performance - Talent management and succession planning"/>
          <xsd:enumeration value="Performance Management"/>
          <xsd:enumeration value="Personal"/>
          <xsd:enumeration value="PIR (Project Incident Review) Report"/>
          <xsd:enumeration value="Planned Fault Work (customer driven)"/>
          <xsd:enumeration value="Policy &amp; Objectives"/>
          <xsd:enumeration value="Portfolio / Program / Project Risk"/>
          <xsd:enumeration value="Portfolio Status Report"/>
          <xsd:enumeration value="Post Implementation Reviews and Working Papers"/>
          <xsd:enumeration value="Pre Employment Medicals"/>
          <xsd:enumeration value="Presentations &amp; Speeches"/>
          <xsd:enumeration value="Procurement Complaint"/>
          <xsd:enumeration value="Procurement Excellence"/>
          <xsd:enumeration value="Project Change Management"/>
          <xsd:enumeration value="Project Management Documentation"/>
          <xsd:enumeration value="Project Status Reports"/>
          <xsd:enumeration value="Project to Service Records"/>
          <xsd:enumeration value="Property &amp; Fleet Business Strategies"/>
          <xsd:enumeration value="Property &amp; Fleet Executive Management"/>
          <xsd:enumeration value="Property &amp; Fleet General Admin"/>
          <xsd:enumeration value="Property &amp; Fleet Personnel Management"/>
          <xsd:enumeration value="Property &amp; Fleet Project Delivery"/>
          <xsd:enumeration value="Property Damage Reports"/>
          <xsd:enumeration value="Property Portfolio Details"/>
          <xsd:enumeration value="Provisioned Access"/>
          <xsd:enumeration value="Public Impact"/>
          <xsd:enumeration value="Public Impact Assessments"/>
          <xsd:enumeration value="Public Interest Disclosure"/>
          <xsd:enumeration value="Publications"/>
          <xsd:enumeration value="Published Financial Models"/>
          <xsd:enumeration value="Published Internal Budgets and Forecasts"/>
          <xsd:enumeration value="Purchase and Credit Card Information"/>
          <xsd:enumeration value="Purchase Orders"/>
          <xsd:enumeration value="Rates"/>
          <xsd:enumeration value="Real Time Network Model"/>
          <xsd:enumeration value="Real Time Operations"/>
          <xsd:enumeration value="Recruitment"/>
          <xsd:enumeration value="Regulator Engagement Executive Management"/>
          <xsd:enumeration value="Regulator Engagement General Admin"/>
          <xsd:enumeration value="Regulator Engagement Personnel Management"/>
          <xsd:enumeration value="Regulator Engagement Project Delivery"/>
          <xsd:enumeration value="Regulator Engagement Strategies"/>
          <xsd:enumeration value="Regulatory Arrangements"/>
          <xsd:enumeration value="Regulatory Compliance"/>
          <xsd:enumeration value="Regulatory Correspondence"/>
          <xsd:enumeration value="Regulatory Education"/>
          <xsd:enumeration value="Regulatory Engagement"/>
          <xsd:enumeration value="Regulatory Guidelines &amp; Policies"/>
          <xsd:enumeration value="Regulatory Instruments"/>
          <xsd:enumeration value="Regulatory Performance, Compliance and Audit Reports"/>
          <xsd:enumeration value="Regulatory Reforms"/>
          <xsd:enumeration value="Regulatory Reporting"/>
          <xsd:enumeration value="Remedy Plan"/>
          <xsd:enumeration value="Remittance Advices"/>
          <xsd:enumeration value="Remunerations &amp; Benefits"/>
          <xsd:enumeration value="Report Working Papers"/>
          <xsd:enumeration value="Reporting"/>
          <xsd:enumeration value="Request for Information"/>
          <xsd:enumeration value="Requirements Specifications"/>
          <xsd:enumeration value="Resilience Governance &amp; Uplift Initiatives"/>
          <xsd:enumeration value="Resolution and Action Registers"/>
          <xsd:enumeration value="Restricted Enterprise Landbase"/>
          <xsd:enumeration value="Restricted Vehicle Pool Details"/>
          <xsd:enumeration value="Revenue Accrual Model"/>
          <xsd:enumeration value="RFQ, RFI and Tender Request"/>
          <xsd:enumeration value="RFQ, RFI and Tender Response"/>
          <xsd:enumeration value="Risk &amp; Resilience Governance Suite"/>
          <xsd:enumeration value="Risk &amp; Resilience Training &amp; Education"/>
          <xsd:enumeration value="Risk Champions"/>
          <xsd:enumeration value="Risk Forecasts"/>
          <xsd:enumeration value="Risk Management"/>
          <xsd:enumeration value="Risk, Assurance &amp; Reporting"/>
          <xsd:enumeration value="Risk, Legal, Governance &amp; Assurance Business Strategies"/>
          <xsd:enumeration value="Risk, Legal, Governance &amp; Assurance Executive Management"/>
          <xsd:enumeration value="Risk, Legal, Governance &amp; Assurance General Admin"/>
          <xsd:enumeration value="Risk, Legal, Governance &amp; Assurance Personnel Management"/>
          <xsd:enumeration value="Risk, Legal, Governance &amp; Assurance Project Delivery"/>
          <xsd:enumeration value="Root Cause Analyses"/>
          <xsd:enumeration value="RTO Registration"/>
          <xsd:enumeration value="Safety Apparatus Connection Scheme (SACS)"/>
          <xsd:enumeration value="Safety Meeting Notes"/>
          <xsd:enumeration value="Safety Projects"/>
          <xsd:enumeration value="Sales Documentation"/>
          <xsd:enumeration value="Secretariat Administrative Matters"/>
          <xsd:enumeration value="Secretariat Registers"/>
          <xsd:enumeration value="Security &amp; Critical Infrastructure"/>
          <xsd:enumeration value="Security Roles"/>
          <xsd:enumeration value="Service Offers (Regulated)"/>
          <xsd:enumeration value="Service Offers (Unegulated)"/>
          <xsd:enumeration value="Service Order Data"/>
          <xsd:enumeration value="Service Performance (eTacs)"/>
          <xsd:enumeration value="Service Pricing (Regulated)"/>
          <xsd:enumeration value="Service Pricing (Unregulated)"/>
          <xsd:enumeration value="Service Rebate Rules (Regulated)"/>
          <xsd:enumeration value="Service Rebate Rules (Unregulated)"/>
          <xsd:enumeration value="Service Requests, Incidents and Problems"/>
          <xsd:enumeration value="Service Standard Report"/>
          <xsd:enumeration value="SHE Audit Information"/>
          <xsd:enumeration value="SHE Audit Reports"/>
          <xsd:enumeration value="SHE Business Strategies"/>
          <xsd:enumeration value="SHE Documentation"/>
          <xsd:enumeration value="SHE Executive Management"/>
          <xsd:enumeration value="SHE General Admin"/>
          <xsd:enumeration value="SHE Information Development"/>
          <xsd:enumeration value="SHE Personnel Management"/>
          <xsd:enumeration value="SHE Project Delivery"/>
          <xsd:enumeration value="SHE Reporting"/>
          <xsd:enumeration value="SHE Risk Assessments"/>
          <xsd:enumeration value="Social Media Password Records"/>
          <xsd:enumeration value="Software Code"/>
          <xsd:enumeration value="Software Licence Information"/>
          <xsd:enumeration value="Sourcing and Category Strategies"/>
          <xsd:enumeration value="Sponsorship, Memberships, Grants &amp; Donations"/>
          <xsd:enumeration value="Stakeholder Communication"/>
          <xsd:enumeration value="Stakeholder Details"/>
          <xsd:enumeration value="Standard Designs, Codes &amp; Standards"/>
          <xsd:enumeration value="Statement of Expectations/Strategic Development Plan"/>
          <xsd:enumeration value="Statements of Work and Scope of Works"/>
          <xsd:enumeration value="Steering Committee Group Papers"/>
          <xsd:enumeration value="Stop Work Authority"/>
          <xsd:enumeration value="Storage, Disposal &amp; Retention"/>
          <xsd:enumeration value="Strategic Asset Plan"/>
          <xsd:enumeration value="Strategic Communications Planning"/>
          <xsd:enumeration value="Strategic Risk"/>
          <xsd:enumeration value="Strategy Business Strategies"/>
          <xsd:enumeration value="Strategy Executive Management"/>
          <xsd:enumeration value="Strategy General Admin"/>
          <xsd:enumeration value="Strategy Personnel Management"/>
          <xsd:enumeration value="Strategy Project Delivery"/>
          <xsd:enumeration value="Study Assistance"/>
          <xsd:enumeration value="Supplier Accreditation &amp; Insurance"/>
          <xsd:enumeration value="Supplier Billing Information"/>
          <xsd:enumeration value="Supplier Communication for Sensitive Purchases"/>
          <xsd:enumeration value="Supplier Contact Information"/>
          <xsd:enumeration value="Supplier Due Diligence"/>
          <xsd:enumeration value="Supplier Exemptions"/>
          <xsd:enumeration value="Supplier Financials"/>
          <xsd:enumeration value="Supply Chain Business Strategies"/>
          <xsd:enumeration value="Supply Chain Executive Management"/>
          <xsd:enumeration value="Supply Chain General Admin"/>
          <xsd:enumeration value="Supply Chain Personnel Management"/>
          <xsd:enumeration value="Supply Chain Project Delivery"/>
          <xsd:enumeration value="Sustainability Framework"/>
          <xsd:enumeration value="Sustainability Performance Metrics &amp; Reporting"/>
          <xsd:enumeration value="Sustainability Policy"/>
          <xsd:enumeration value="Sustainability Strategy"/>
          <xsd:enumeration value="Switching Programs"/>
          <xsd:enumeration value="Systems"/>
          <xsd:enumeration value="Tax Accounting"/>
          <xsd:enumeration value="Technical Metadata"/>
          <xsd:enumeration value="Technical Rules Determination Papers"/>
          <xsd:enumeration value="Technical Rules Working Papers"/>
          <xsd:enumeration value="Telematics Fleet Data"/>
          <xsd:enumeration value="Telematics Reports"/>
          <xsd:enumeration value="Testing Information"/>
          <xsd:enumeration value="Third Party Recovery"/>
          <xsd:enumeration value="Timesheets"/>
          <xsd:enumeration value="Training &amp; Competencies"/>
          <xsd:enumeration value="Training Audit"/>
          <xsd:enumeration value="Training Contract Management"/>
          <xsd:enumeration value="Training Delivery (Technical and Non-Technical)"/>
          <xsd:enumeration value="Training Executive Management"/>
          <xsd:enumeration value="Training Facilities Management"/>
          <xsd:enumeration value="Training Financial Management"/>
          <xsd:enumeration value="Training General Admin"/>
          <xsd:enumeration value="Training Materials"/>
          <xsd:enumeration value="Training Personnel Management"/>
          <xsd:enumeration value="Training Platform (ITRA)"/>
          <xsd:enumeration value="Training Program Strategy"/>
          <xsd:enumeration value="Training Project Delivery"/>
          <xsd:enumeration value="Training Records"/>
          <xsd:enumeration value="Training Reports"/>
          <xsd:enumeration value="Training Strategies"/>
          <xsd:enumeration value="Training Surveys"/>
          <xsd:enumeration value="Transmission Cost Estimate Reports"/>
          <xsd:enumeration value="Treasury"/>
          <xsd:enumeration value="Type 1 Benefit Validation"/>
          <xsd:enumeration value="Waivers of Competition"/>
          <xsd:enumeration value="Waste Control Actions"/>
          <xsd:enumeration value="Western Power Strategy"/>
          <xsd:enumeration value="Wholesale Electricity Market Rule Working Papers"/>
          <xsd:enumeration value="Wholesale Electricity Market Rules"/>
          <xsd:enumeration value="Work Plan"/>
          <xsd:enumeration value="Workers Compensation"/>
          <xsd:enumeration value="Workforce capability"/>
          <xsd:enumeration value="Workforce Groups"/>
          <xsd:enumeration value="Workforce Insights &amp; Optimisation"/>
          <xsd:enumeration value="Working Budgets and Forecasts Information"/>
          <xsd:enumeration value="Works Program (SA)"/>
          <xsd:enumeration value="WP Strategic Plan (Published or Redacted)"/>
          <xsd:enumeration value="WP Strategic Working Documents (inc. Business Model)"/>
        </xsd:restriction>
      </xsd:simpleType>
    </xsd:element>
    <xsd:element name="AreaDept" ma:index="4" nillable="true" ma:displayName="Area/Dept" ma:format="Dropdown" ma:internalName="AreaDept" ma:readOnly="false">
      <xsd:simpleType>
        <xsd:restriction base="dms:Choice">
          <xsd:enumeration value="Access Solutions"/>
          <xsd:enumeration value="Assurance"/>
          <xsd:enumeration value="Brand &amp; Marketing"/>
          <xsd:enumeration value="Business Analytics &amp; Reporting"/>
          <xsd:enumeration value="Business Partners &amp; Performance"/>
          <xsd:enumeration value="Business Planning &amp; Analysis"/>
          <xsd:enumeration value="Business Assurance"/>
          <xsd:enumeration value="Business Development"/>
          <xsd:enumeration value="Community &amp; Stakeholder Relationships"/>
          <xsd:enumeration value="CEL Program – Strategic Planning"/>
          <xsd:enumeration value="Communications"/>
          <xsd:enumeration value="Contact Centre"/>
          <xsd:enumeration value="Contracts Delivery"/>
          <xsd:enumeration value="Conveyancing"/>
          <xsd:enumeration value="Corporate &amp; Network"/>
          <xsd:enumeration value="Corporate Compliance"/>
          <xsd:enumeration value="Corporate Finance"/>
          <xsd:enumeration value="Customer &amp; Partner Relationships"/>
          <xsd:enumeration value="Customer Service &amp; Experience"/>
          <xsd:enumeration value="Customer Project Development"/>
          <xsd:enumeration value="Cyber Security Risk &amp; Assurance"/>
          <xsd:enumeration value="Cyber Security Operations"/>
          <xsd:enumeration value="Cyber Security Program Delivery"/>
          <xsd:enumeration value="Data &amp; Analytics"/>
          <xsd:enumeration value="DER Connections"/>
          <xsd:enumeration value="Digital Product Stream (AM)"/>
          <xsd:enumeration value="Digital Product Stream (Bus)"/>
          <xsd:enumeration value="Digital Product Stream (Cust)"/>
          <xsd:enumeration value="Digital Product Stream (Field Ops)"/>
          <xsd:enumeration value="Digital Product Stream (Network Ops)"/>
          <xsd:enumeration value="Distribution Delivery"/>
          <xsd:enumeration value="Distribution Design"/>
          <xsd:enumeration value="Distribution Design &amp; Standards"/>
          <xsd:enumeration value="Distribution Grid Strategy &amp; Planning"/>
          <xsd:enumeration value="Distribution Scoping &amp; Scheduling"/>
          <xsd:enumeration value="DSO Enablement"/>
          <xsd:enumeration value="DSO Technology"/>
          <xsd:enumeration value="E&amp;D Service Excellence"/>
          <xsd:enumeration value="Economic Regulation"/>
          <xsd:enumeration value="Electrical Systems Inspections"/>
          <xsd:enumeration value="Emergency Management"/>
          <xsd:enumeration value="Energy Market Regulation"/>
          <xsd:enumeration value="Engineering &amp; Design Service Excellence"/>
          <xsd:enumeration value="Enterprise, Platforms &amp; Infrastructure"/>
          <xsd:enumeration value="Enterprise Support Portfolio"/>
          <xsd:enumeration value="Enterprise Risk &amp; Resilience"/>
          <xsd:enumeration value="Environment"/>
          <xsd:enumeration value="Financial Accounting"/>
          <xsd:enumeration value="Fleet"/>
          <xsd:enumeration value="Foundational Products"/>
          <xsd:enumeration value="Government Relations"/>
          <xsd:enumeration value="Grid Portfolio Management"/>
          <xsd:enumeration value="Innovation Excellence"/>
          <xsd:enumeration value="Innovation Services"/>
          <xsd:enumeration value="Integrity"/>
          <xsd:enumeration value="Internal Audit"/>
          <xsd:enumeration value="Inventory &amp; Logistics"/>
          <xsd:enumeration value="Land Development"/>
          <xsd:enumeration value="Legal"/>
          <xsd:enumeration value="Major Capital Connection Services"/>
          <xsd:enumeration value="Major Works Delivery"/>
          <xsd:enumeration value="Managed Services"/>
          <xsd:enumeration value="Meter Asset &amp; Solutions"/>
          <xsd:enumeration value="Meter Data Management"/>
          <xsd:enumeration value="Meter Provision"/>
          <xsd:enumeration value="Network Access Engineering"/>
          <xsd:enumeration value="Network Control"/>
          <xsd:enumeration value="Network Operational Systems"/>
          <xsd:enumeration value="Network Operations Consulting"/>
          <xsd:enumeration value="Network Project Delivery"/>
          <xsd:enumeration value="New Business &amp; Works Management"/>
          <xsd:enumeration value="Network &amp; Corporate Tech Portfolio"/>
          <xsd:enumeration value="Network Construction &amp; Maintainence"/>
          <xsd:enumeration value="Network Decarb &amp; Matrl"/>
          <xsd:enumeration value="OAP Distribution"/>
          <xsd:enumeration value="OAP Transmission"/>
          <xsd:enumeration value="Operational Improvement"/>
          <xsd:enumeration value="Operational Technology"/>
          <xsd:enumeration value="Operations"/>
          <xsd:enumeration value="Operations East"/>
          <xsd:enumeration value="Operations North"/>
          <xsd:enumeration value="Operations South"/>
          <xsd:enumeration value="Organisational Capability"/>
          <xsd:enumeration value="P&amp;F Delivery"/>
          <xsd:enumeration value="P&amp;F Planning &amp; Strategy"/>
          <xsd:enumeration value="People &amp; Performance"/>
          <xsd:enumeration value="Planning &amp; Resourcing"/>
          <xsd:enumeration value="Planning &amp; Works Allocation"/>
          <xsd:enumeration value="Procurement Excellence"/>
          <xsd:enumeration value="Regulatory Compliance"/>
          <xsd:enumeration value="SCADA &amp; Telecommunication"/>
          <xsd:enumeration value="Service Delivery"/>
          <xsd:enumeration value="Service Management"/>
          <xsd:enumeration value="Social Performance"/>
          <xsd:enumeration value="Standalone Power Systems"/>
          <xsd:enumeration value="Strategic Business Management"/>
          <xsd:enumeration value="Strategic Workforce &amp; Programs"/>
          <xsd:enumeration value="Strategy"/>
          <xsd:enumeration value="Strategic Insights &amp; Optimisation"/>
          <xsd:enumeration value="Substations Design"/>
          <xsd:enumeration value="Sustainability"/>
          <xsd:enumeration value="Supply Chain"/>
          <xsd:enumeration value="Talent Acquisition"/>
          <xsd:enumeration value="Technical Operations"/>
          <xsd:enumeration value="Training"/>
          <xsd:enumeration value="Transmission Operations"/>
          <xsd:enumeration value="Transmission Grid Strategy &amp; Planning"/>
          <xsd:enumeration value="Transmission Lines &amp; Telecom"/>
          <xsd:enumeration value="Transmission Social Performance"/>
          <xsd:enumeration value="Underground Power Projects"/>
          <xsd:enumeration value="WA Electrical Inspectors"/>
          <xsd:enumeration value="WHS Strategy"/>
        </xsd:restriction>
      </xsd:simpleType>
    </xsd:element>
    <xsd:element name="Function" ma:index="5" ma:displayName="Function" ma:format="Dropdown" ma:internalName="Function">
      <xsd:simpleType>
        <xsd:restriction base="dms:Choice">
          <xsd:enumeration value="Asset Performance"/>
          <xsd:enumeration value="Business Planning &amp; Reporting"/>
          <xsd:enumeration value="Commercial"/>
          <xsd:enumeration value="Community &amp; Stakeholders"/>
          <xsd:enumeration value="Company Secretariat"/>
          <xsd:enumeration value="Customer Connection Services"/>
          <xsd:enumeration value="Customer Decarbonisation"/>
          <xsd:enumeration value="Cyber Security"/>
          <xsd:enumeration value="Digital Products"/>
          <xsd:enumeration value="Distribution Energy Transition"/>
          <xsd:enumeration value="Engineering &amp; Design"/>
          <xsd:enumeration value="Executive"/>
          <xsd:enumeration value="Finance &amp; Revenue"/>
          <xsd:enumeration value="Governance Risk &amp; Compliance"/>
          <xsd:enumeration value="Grid Transformation"/>
          <xsd:enumeration value="Human Resources"/>
          <xsd:enumeration value="Internal Audit"/>
          <xsd:enumeration value="Legal Services"/>
          <xsd:enumeration value="Major Customer Decarbonisation"/>
          <xsd:enumeration value="Major Works"/>
          <xsd:enumeration value="Network Maintenance Planning &amp; Delivery"/>
          <xsd:enumeration value="Network Operations"/>
          <xsd:enumeration value="Operational Maintenance"/>
          <xsd:enumeration value="People Capability"/>
          <xsd:enumeration value="Portfolio Value Office"/>
          <xsd:enumeration value="Power Training Services"/>
          <xsd:enumeration value="Property &amp; Fleet"/>
          <xsd:enumeration value="Regulation &amp; Investment Assurance"/>
          <xsd:enumeration value="Safety, Health &amp; Environment"/>
          <xsd:enumeration value="Strategic Delivery"/>
          <xsd:enumeration value="Strategy, Enterprise Architecture &amp; Data"/>
          <xsd:enumeration value="Strategy &amp; Sustainability"/>
          <xsd:enumeration value="Technology &amp; Enterprise Services"/>
          <xsd:enumeration value="Transmission Energy Transition"/>
        </xsd:restriction>
      </xsd:simpleType>
    </xsd:element>
    <xsd:element name="BusinessUnit" ma:index="6" ma:displayName="Business Unit" ma:default="Asset Management" ma:format="Dropdown" ma:internalName="BusinessUnit">
      <xsd:simpleType>
        <xsd:restriction base="dms:Choice">
          <xsd:enumeration value="Asset Management"/>
          <xsd:enumeration value="Asset Operations"/>
          <xsd:enumeration value="Energy Transition &amp; Sustainability"/>
          <xsd:enumeration value="Finance &amp; Regulation"/>
          <xsd:enumeration value="Legal, Governance &amp; External Relations"/>
          <xsd:enumeration value="People"/>
          <xsd:enumeration value="Technology &amp; Innovation"/>
          <xsd:enumeration value="CEO"/>
        </xsd:restriction>
      </xsd:simpleType>
    </xsd:element>
    <xsd:element name="RelatedTo" ma:index="7" nillable="true" ma:displayName="Related To" ma:format="Hyperlink" ma:internalName="RelatedTo">
      <xsd:complexType>
        <xsd:complexContent>
          <xsd:extension base="dms:URL">
            <xsd:sequence>
              <xsd:element name="Url" type="dms:ValidUrl" minOccurs="0" nillable="true"/>
              <xsd:element name="Description" type="xsd:string" nillable="true"/>
            </xsd:sequence>
          </xsd:extension>
        </xsd:complexContent>
      </xsd:complexType>
    </xsd:element>
    <xsd:element name="AssignedDate" ma:index="9" nillable="true" ma:displayName="Assigned Date" ma:format="DateOnly" ma:internalName="AssignedDate">
      <xsd:simpleType>
        <xsd:restriction base="dms:DateTime"/>
      </xsd:simpleType>
    </xsd:element>
    <xsd:element name="ExpiryDate" ma:index="10" nillable="true" ma:displayName="Expiry Date" ma:format="DateOnly" ma:hidden="true" ma:internalName="ExpiryDate" ma:readOnly="false">
      <xsd:simpleType>
        <xsd:restriction base="dms:DateTime"/>
      </xsd:simpleType>
    </xsd:element>
    <xsd:element name="AuditDate" ma:index="11" nillable="true" ma:displayName="Audit Date" ma:format="DateOnly" ma:hidden="true" ma:internalName="AuditDate" ma:readOnly="false">
      <xsd:simpleType>
        <xsd:restriction base="dms:DateTime"/>
      </xsd:simpleType>
    </xsd:element>
    <xsd:element name="MarketInformationMetadata" ma:index="13" nillable="true" ma:displayName="Market Information Metadata" ma:default="0" ma:internalName="MarketInformationMetadata">
      <xsd:simpleType>
        <xsd:restriction base="dms:Boolean"/>
      </xsd:simpleType>
    </xsd:element>
    <xsd:element name="MarketClassification" ma:index="15" nillable="true" ma:displayName="Market Classification" ma:format="Dropdown" ma:internalName="MarketClassification">
      <xsd:simpleType>
        <xsd:restriction base="dms:Choice">
          <xsd:enumeration value="Public"/>
          <xsd:enumeration value="Classified"/>
        </xsd:restriction>
      </xsd:simpleType>
    </xsd:element>
    <xsd:element name="Controlled_x0020_Document" ma:index="16" nillable="true" ma:displayName="Controlled Document" ma:default="0" ma:hidden="true" ma:internalName="Controlled_x0020_Document" ma:readOnly="false">
      <xsd:simpleType>
        <xsd:restriction base="dms:Boolean"/>
      </xsd:simpleType>
    </xsd:element>
    <xsd:element name="LastApprovedDate" ma:index="17" nillable="true" ma:displayName="Last Approved Date" ma:format="DateOnly" ma:hidden="true" ma:internalName="LastApprovedDate" ma:readOnly="false">
      <xsd:simpleType>
        <xsd:restriction base="dms:DateTime"/>
      </xsd:simpleType>
    </xsd:element>
    <xsd:element name="PublishedDate1" ma:index="18" nillable="true" ma:displayName="Published Date" ma:format="DateOnly" ma:hidden="true" ma:internalName="PublishedDate1" ma:readOnly="false">
      <xsd:simpleType>
        <xsd:restriction base="dms:DateTime"/>
      </xsd:simpleType>
    </xsd:element>
    <xsd:element name="LastReviewedBy" ma:index="19" nillable="true" ma:displayName="Last Reviewed By" ma:hidden="true" ma:internalName="LastReviewedBy" ma:readOnly="false">
      <xsd:simpleType>
        <xsd:restriction base="dms:Text">
          <xsd:maxLength value="255"/>
        </xsd:restriction>
      </xsd:simpleType>
    </xsd:element>
    <xsd:element name="LastApprovedBy" ma:index="20" nillable="true" ma:displayName="Last Approved By" ma:hidden="true" ma:internalName="LastApprovedBy" ma:readOnly="false">
      <xsd:simpleType>
        <xsd:restriction base="dms:Text">
          <xsd:maxLength value="255"/>
        </xsd:restriction>
      </xsd:simpleType>
    </xsd:element>
    <xsd:element name="Supplier" ma:index="21" nillable="true" ma:displayName="Supplier ID" ma:hidden="true" ma:internalName="Supplier" ma:readOnly="false">
      <xsd:simpleType>
        <xsd:restriction base="dms:Text">
          <xsd:maxLength value="255"/>
        </xsd:restriction>
      </xsd:simpleType>
    </xsd:element>
    <xsd:element name="ABN" ma:index="22" nillable="true" ma:displayName="ABN" ma:hidden="true" ma:internalName="ABN" ma:readOnly="false">
      <xsd:simpleType>
        <xsd:restriction base="dms:Text">
          <xsd:maxLength value="255"/>
        </xsd:restriction>
      </xsd:simpleType>
    </xsd:element>
    <xsd:element name="InvoiceNumber" ma:index="23" nillable="true" ma:displayName="Invoice Number" ma:hidden="true" ma:internalName="InvoiceNumber" ma:readOnly="false">
      <xsd:simpleType>
        <xsd:restriction base="dms:Text">
          <xsd:maxLength value="255"/>
        </xsd:restriction>
      </xsd:simpleType>
    </xsd:element>
    <xsd:element name="PurchaseOrderNumber" ma:index="24" nillable="true" ma:displayName="Purchase Order Number" ma:hidden="true" ma:internalName="PurchaseOrderNumber" ma:readOnly="false">
      <xsd:simpleType>
        <xsd:restriction base="dms:Text">
          <xsd:maxLength value="255"/>
        </xsd:restriction>
      </xsd:simpleType>
    </xsd:element>
    <xsd:element name="WorkOrderNumber" ma:index="25" nillable="true" ma:displayName="Work Order Number" ma:hidden="true" ma:internalName="WorkOrderNumber" ma:readOnly="false">
      <xsd:simpleType>
        <xsd:restriction base="dms:Text">
          <xsd:maxLength value="255"/>
        </xsd:restriction>
      </xsd:simpleType>
    </xsd:element>
    <xsd:element name="FinancialYear" ma:index="26" nillable="true" ma:displayName="Financial Year" ma:hidden="true" ma:internalName="FinancialYear" ma:readOnly="false">
      <xsd:simpleType>
        <xsd:restriction base="dms:Text">
          <xsd:maxLength value="255"/>
        </xsd:restriction>
      </xsd:simpleType>
    </xsd:element>
    <xsd:element name="ItemType" ma:index="27" nillable="true" ma:displayName="Item Type" ma:hidden="true" ma:internalName="ItemType" ma:readOnly="false">
      <xsd:simpleType>
        <xsd:restriction base="dms:Text">
          <xsd:maxLength value="255"/>
        </xsd:restriction>
      </xsd:simpleType>
    </xsd:element>
    <xsd:element name="FaultNumber" ma:index="28" nillable="true" ma:displayName="Fault Number" ma:hidden="true" ma:internalName="FaultNumber" ma:readOnly="false">
      <xsd:simpleType>
        <xsd:restriction base="dms:Text">
          <xsd:maxLength value="255"/>
        </xsd:restriction>
      </xsd:simpleType>
    </xsd:element>
    <xsd:element name="NoticeNumber" ma:index="29" nillable="true" ma:displayName="Notice Number" ma:hidden="true" ma:internalName="NoticeNumber" ma:readOnly="false">
      <xsd:simpleType>
        <xsd:restriction base="dms:Text">
          <xsd:maxLength value="255"/>
        </xsd:restriction>
      </xsd:simpleType>
    </xsd:element>
    <xsd:element name="ENumber" ma:index="30" nillable="true" ma:displayName="E Number" ma:hidden="true" ma:internalName="ENumber" ma:readOnly="false">
      <xsd:simpleType>
        <xsd:restriction base="dms:Text">
          <xsd:maxLength value="255"/>
        </xsd:restriction>
      </xsd:simpleType>
    </xsd:element>
    <xsd:element name="WorkType" ma:index="31" nillable="true" ma:displayName="Work Type" ma:hidden="true" ma:internalName="WorkType" ma:readOnly="false">
      <xsd:simpleType>
        <xsd:restriction base="dms:Text">
          <xsd:maxLength value="255"/>
        </xsd:restriction>
      </xsd:simpleType>
    </xsd:element>
    <xsd:element name="DQMNumber" ma:index="32" nillable="true" ma:displayName="DQM Number" ma:hidden="true" ma:internalName="DQMNumber" ma:readOnly="false">
      <xsd:simpleType>
        <xsd:restriction base="dms:Text">
          <xsd:maxLength value="255"/>
        </xsd:restriction>
      </xsd:simpleType>
    </xsd:element>
    <xsd:element name="TenderNumber" ma:index="33" nillable="true" ma:displayName="Tender Number" ma:hidden="true" ma:internalName="TenderNumber" ma:readOnly="false">
      <xsd:simpleType>
        <xsd:restriction base="dms:Text">
          <xsd:maxLength value="255"/>
        </xsd:restriction>
      </xsd:simpleType>
    </xsd:element>
    <xsd:element name="eDOCSDocumentNumber" ma:index="34" nillable="true" ma:displayName="eDOCS Document Number" ma:hidden="true" ma:internalName="eDOCSDocumentNumber" ma:readOnly="false">
      <xsd:simpleType>
        <xsd:restriction base="dms:Text">
          <xsd:maxLength value="255"/>
        </xsd:restriction>
      </xsd:simpleType>
    </xsd:element>
    <xsd:element name="Recipient" ma:index="35" nillable="true" ma:displayName="Recipient" ma:hidden="true" ma:internalName="Recipient" ma:readOnly="false">
      <xsd:simpleType>
        <xsd:restriction base="dms:Text">
          <xsd:maxLength value="255"/>
        </xsd:restriction>
      </xsd:simpleType>
    </xsd:element>
    <xsd:element name="Related" ma:index="36" nillable="true" ma:displayName="Related" ma:hidden="true" ma:internalName="Related" ma:readOnly="false">
      <xsd:simpleType>
        <xsd:restriction base="dms:Text">
          <xsd:maxLength value="255"/>
        </xsd:restriction>
      </xsd:simpleType>
    </xsd:element>
    <xsd:element name="Custodian" ma:index="37" nillable="true" ma:displayName="Custodian" ma:hidden="true" ma:internalName="Custodian" ma:readOnly="false">
      <xsd:simpleType>
        <xsd:restriction base="dms:Text">
          <xsd:maxLength value="255"/>
        </xsd:restriction>
      </xsd:simpleType>
    </xsd:element>
    <xsd:element name="ReferenceBox" ma:index="38" nillable="true" ma:displayName="Reference Box" ma:hidden="true" ma:internalName="ReferenceBox" ma:readOnly="false">
      <xsd:simpleType>
        <xsd:restriction base="dms:Text">
          <xsd:maxLength value="255"/>
        </xsd:restriction>
      </xsd:simpleType>
    </xsd:element>
    <xsd:element name="Abstract" ma:index="39" nillable="true" ma:displayName="Abstract" ma:hidden="true" ma:internalName="Abstract" ma:readOnly="false">
      <xsd:simpleType>
        <xsd:restriction base="dms:Text">
          <xsd:maxLength value="255"/>
        </xsd:restriction>
      </xsd:simpleType>
    </xsd:element>
    <xsd:element name="Descriptors" ma:index="40" nillable="true" ma:displayName="Descriptors" ma:hidden="true" ma:internalName="Descriptors" ma:readOnly="false">
      <xsd:simpleType>
        <xsd:restriction base="dms:Text">
          <xsd:maxLength value="255"/>
        </xsd:restriction>
      </xsd:simpleType>
    </xsd:element>
    <xsd:element name="FilePartName" ma:index="41" nillable="true" ma:displayName="File Part Name" ma:hidden="true" ma:internalName="FilePartName" ma:readOnly="false">
      <xsd:simpleType>
        <xsd:restriction base="dms:Text">
          <xsd:maxLength value="255"/>
        </xsd:restriction>
      </xsd:simpleType>
    </xsd:element>
    <xsd:element name="FilePartNumber" ma:index="42" nillable="true" ma:displayName="File Part Number" ma:hidden="true" ma:internalName="FilePartNumber" ma:readOnly="false">
      <xsd:simpleType>
        <xsd:restriction base="dms:Text">
          <xsd:maxLength value="255"/>
        </xsd:restriction>
      </xsd:simpleType>
    </xsd:element>
    <xsd:element name="LegacyFunction" ma:index="43" nillable="true" ma:displayName="Legacy Function" ma:hidden="true" ma:internalName="LegacyFunction" ma:readOnly="false">
      <xsd:simpleType>
        <xsd:restriction base="dms:Text">
          <xsd:maxLength value="255"/>
        </xsd:restriction>
      </xsd:simpleType>
    </xsd:element>
    <xsd:element name="AdditionalMigratedData" ma:index="44" nillable="true" ma:displayName="Additional Migrated Data" ma:hidden="true" ma:internalName="AdditionalMigratedData" ma:readOnly="false">
      <xsd:simpleType>
        <xsd:restriction base="dms:Note"/>
      </xsd:simpleType>
    </xsd:element>
    <xsd:element name="To" ma:index="45" nillable="true" ma:displayName="To" ma:hidden="true" ma:internalName="To" ma:readOnly="false">
      <xsd:simpleType>
        <xsd:restriction base="dms:Text">
          <xsd:maxLength value="255"/>
        </xsd:restriction>
      </xsd:simpleType>
    </xsd:element>
    <xsd:element name="From1" ma:index="46" nillable="true" ma:displayName="From" ma:hidden="true" ma:internalName="From1" ma:readOnly="false">
      <xsd:simpleType>
        <xsd:restriction base="dms:Text">
          <xsd:maxLength value="255"/>
        </xsd:restriction>
      </xsd:simpleType>
    </xsd:element>
    <xsd:element name="CC" ma:index="47" nillable="true" ma:displayName="CC" ma:hidden="true" ma:internalName="CC" ma:readOnly="false">
      <xsd:simpleType>
        <xsd:restriction base="dms:Text">
          <xsd:maxLength value="255"/>
        </xsd:restriction>
      </xsd:simpleType>
    </xsd:element>
    <xsd:element name="BCC" ma:index="48" nillable="true" ma:displayName="BCC" ma:hidden="true" ma:internalName="BCC" ma:readOnly="false">
      <xsd:simpleType>
        <xsd:restriction base="dms:Text">
          <xsd:maxLength value="255"/>
        </xsd:restriction>
      </xsd:simpleType>
    </xsd:element>
    <xsd:element name="DateSent" ma:index="49" nillable="true" ma:displayName="Date Sent" ma:format="DateOnly" ma:hidden="true" ma:internalName="DateSent" ma:readOnly="false">
      <xsd:simpleType>
        <xsd:restriction base="dms:DateTime"/>
      </xsd:simpleType>
    </xsd:element>
    <xsd:element name="Site" ma:index="51" nillable="true" ma:displayName="Site" ma:hidden="true" ma:internalName="Site" ma:readOnly="false">
      <xsd:simpleType>
        <xsd:restriction base="dms:Text">
          <xsd:maxLength value="255"/>
        </xsd:restriction>
      </xsd:simpleType>
    </xsd:element>
    <xsd:element name="AssetNumber" ma:index="52" nillable="true" ma:displayName="Asset Number" ma:hidden="true" ma:internalName="AssetNumber" ma:readOnly="false">
      <xsd:simpleType>
        <xsd:restriction base="dms:Text">
          <xsd:maxLength value="255"/>
        </xsd:restriction>
      </xsd:simpleType>
    </xsd:element>
    <xsd:element name="AssetType" ma:index="53" nillable="true" ma:displayName="Asset Type" ma:hidden="true" ma:internalName="AssetType" ma:readOnly="false">
      <xsd:simpleType>
        <xsd:restriction base="dms:Text">
          <xsd:maxLength value="255"/>
        </xsd:restriction>
      </xsd:simpleType>
    </xsd:element>
    <xsd:element name="Approvers" ma:index="54" nillable="true" ma:displayName="Approvers" ma:hidden="true" ma:internalName="Approvers" ma:readOnly="false">
      <xsd:simpleType>
        <xsd:restriction base="dms:Note"/>
      </xsd:simpleType>
    </xsd:element>
    <xsd:element name="Reviewers" ma:index="55" nillable="true" ma:displayName="Reviewers" ma:hidden="true" ma:internalName="Reviewers" ma:readOnly="false">
      <xsd:simpleType>
        <xsd:restriction base="dms:Note"/>
      </xsd:simpleType>
    </xsd:element>
    <xsd:element name="ReviewInterval" ma:index="56" nillable="true" ma:displayName="Review Interval" ma:hidden="true" ma:internalName="ReviewInterval" ma:readOnly="false">
      <xsd:simpleType>
        <xsd:restriction base="dms:Text">
          <xsd:maxLength value="255"/>
        </xsd:restriction>
      </xsd:simpleType>
    </xsd:element>
    <xsd:element name="Migrated" ma:index="63" nillable="true" ma:displayName="Migrated" ma:default="No" ma:format="Dropdown" ma:hidden="true" ma:internalName="Migrated" ma:readOnly="false">
      <xsd:simpleType>
        <xsd:restriction base="dms:Choice">
          <xsd:enumeration value="Yes"/>
          <xsd:enumeration value="No"/>
        </xsd:restriction>
      </xsd:simpleType>
    </xsd:element>
    <xsd:element name="DocumentType" ma:index="64" nillable="true" ma:displayName="Document Type" ma:hidden="true" ma:internalName="DocumentType" ma:readOnly="false">
      <xsd:simpleType>
        <xsd:restriction base="dms:Text">
          <xsd:maxLength value="255"/>
        </xsd:restriction>
      </xsd:simpleType>
    </xsd:element>
    <xsd:element name="ExternalAuthor" ma:index="65" nillable="true" ma:displayName="External Author" ma:hidden="true" ma:internalName="ExternalAuthor" ma:readOnly="false">
      <xsd:simpleType>
        <xsd:restriction base="dms:Text">
          <xsd:maxLength value="255"/>
        </xsd:restriction>
      </xsd:simpleType>
    </xsd:element>
    <xsd:element name="DateReceived" ma:index="66" nillable="true" ma:displayName="Date Received" ma:format="DateOnly" ma:hidden="true" ma:internalName="DateReceived" ma:readOnly="false">
      <xsd:simpleType>
        <xsd:restriction base="dms:DateTime"/>
      </xsd:simpleType>
    </xsd:element>
    <xsd:element name="Organisation" ma:index="67" nillable="true" ma:displayName="Organisation" ma:hidden="true" ma:internalName="Organisation" ma:readOnly="false">
      <xsd:simpleType>
        <xsd:restriction base="dms:Text">
          <xsd:maxLength value="255"/>
        </xsd:restriction>
      </xsd:simpleType>
    </xsd:element>
    <xsd:element name="DocumentDate" ma:index="68" nillable="true" ma:displayName="Document Date" ma:format="DateOnly" ma:hidden="true" ma:internalName="DocumentDate" ma:readOnly="false">
      <xsd:simpleType>
        <xsd:restriction base="dms:DateTime"/>
      </xsd:simpleType>
    </xsd:element>
    <xsd:element name="PublicationType" ma:index="69" nillable="true" ma:displayName="Publication Type" ma:hidden="true" ma:internalName="PublicationType" ma:readOnly="false">
      <xsd:simpleType>
        <xsd:restriction base="dms:Text">
          <xsd:maxLength value="255"/>
        </xsd:restriction>
      </xsd:simpleType>
    </xsd:element>
    <xsd:element name="PublicationYear" ma:index="70" nillable="true" ma:displayName="Publication Year" ma:hidden="true" ma:internalName="PublicationYear" ma:readOnly="false">
      <xsd:simpleType>
        <xsd:restriction base="dms:Text">
          <xsd:maxLength value="4"/>
        </xsd:restriction>
      </xsd:simpleType>
    </xsd:element>
    <xsd:element name="EDMNo" ma:index="72" nillable="true" ma:displayName="EDM No (Legacy)" ma:hidden="true" ma:internalName="EDMNo" ma:readOnly="false">
      <xsd:simpleType>
        <xsd:restriction base="dms:Text">
          <xsd:maxLength value="16"/>
        </xsd:restriction>
      </xsd:simpleType>
    </xsd:element>
    <xsd:element name="TaxKeywordTaxHTField" ma:index="73"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74" nillable="true" ma:displayName="Taxonomy Catch All Column" ma:hidden="true" ma:list="{205978e7-9b89-4b36-9b66-446b3af54708}" ma:internalName="TaxCatchAll" ma:showField="CatchAllData" ma:web="13c1b778-6ff0-4145-bce6-e7a01be7777c">
      <xsd:complexType>
        <xsd:complexContent>
          <xsd:extension base="dms:MultiChoiceLookup">
            <xsd:sequence>
              <xsd:element name="Value" type="dms:Lookup" maxOccurs="unbounded" minOccurs="0" nillable="true"/>
            </xsd:sequence>
          </xsd:extension>
        </xsd:complexContent>
      </xsd:complexType>
    </xsd:element>
    <xsd:element name="TaxCatchAllLabel" ma:index="75" nillable="true" ma:displayName="Taxonomy Catch All Column1" ma:hidden="true" ma:list="{205978e7-9b89-4b36-9b66-446b3af54708}" ma:internalName="TaxCatchAllLabel" ma:readOnly="true" ma:showField="CatchAllDataLabel" ma:web="13c1b778-6ff0-4145-bce6-e7a01be7777c">
      <xsd:complexType>
        <xsd:complexContent>
          <xsd:extension base="dms:MultiChoiceLookup">
            <xsd:sequence>
              <xsd:element name="Value" type="dms:Lookup" maxOccurs="unbounded" minOccurs="0" nillable="true"/>
            </xsd:sequence>
          </xsd:extension>
        </xsd:complexContent>
      </xsd:complexType>
    </xsd:element>
    <xsd:element name="Destroyed" ma:index="76" nillable="true" ma:displayName="Destroyed" ma:default="No" ma:format="Dropdown" ma:hidden="true" ma:internalName="Destroyed" ma:readOnly="false">
      <xsd:simpleType>
        <xsd:restriction base="dms:Choice">
          <xsd:enumeration value="Yes"/>
          <xsd:enumeration value="No"/>
        </xsd:restriction>
      </xsd:simpleType>
    </xsd:element>
    <xsd:element name="ReviewLength" ma:index="77" nillable="true" ma:displayName="Review Length (Months)" ma:decimals="0" ma:hidden="true" ma:internalName="ReviewLength" ma:readOnly="false" ma:percentage="FALSE">
      <xsd:simpleType>
        <xsd:restriction base="dms:Number">
          <xsd:minInclusive value="0"/>
        </xsd:restriction>
      </xsd:simpleType>
    </xsd:element>
    <xsd:element name="NextReviewDate" ma:index="78" nillable="true" ma:displayName="Next Review Date" ma:format="DateOnly" ma:hidden="true" ma:internalName="NextReviewDate" ma:readOnly="false">
      <xsd:simpleType>
        <xsd:restriction base="dms:DateTime"/>
      </xsd:simpleType>
    </xsd:element>
    <xsd:element name="VitalRecord" ma:index="79" nillable="true" ma:displayName="Vital Record" ma:hidden="true" ma:internalName="VitalRecord" ma:readOnly="false">
      <xsd:simpleType>
        <xsd:restriction base="dms:Text">
          <xsd:maxLength value="255"/>
        </xsd:restriction>
      </xsd:simpleType>
    </xsd:element>
    <xsd:element name="History" ma:index="80" nillable="true" ma:displayName="History" ma:hidden="true" ma:internalName="History" ma:readOnly="false">
      <xsd:simpleType>
        <xsd:restriction base="dms:Note"/>
      </xsd:simpleType>
    </xsd:element>
    <xsd:element name="Essential" ma:index="83" nillable="true" ma:displayName="Essential" ma:hidden="true" ma:internalName="Essential" ma:readOnly="false">
      <xsd:simpleType>
        <xsd:restriction base="dms:Text">
          <xsd:maxLength value="255"/>
        </xsd:restriction>
      </xsd:simpleType>
    </xsd:element>
    <xsd:element name="Official" ma:index="84" nillable="true" ma:displayName="Official" ma:hidden="true" ma:internalName="Official" ma:readOnly="false">
      <xsd:simpleType>
        <xsd:restriction base="dms:Text">
          <xsd:maxLength value="255"/>
        </xsd:restriction>
      </xsd:simpleType>
    </xsd:element>
    <xsd:element name="Accession" ma:index="85" nillable="true" ma:displayName="Accession" ma:hidden="true" ma:internalName="Accession" ma:readOnly="false">
      <xsd:simpleType>
        <xsd:restriction base="dms:Text">
          <xsd:maxLength value="255"/>
        </xsd:restriction>
      </xsd:simpleType>
    </xsd:element>
    <xsd:element name="Addressee" ma:index="86" nillable="true" ma:displayName="Addressee" ma:hidden="true" ma:internalName="Addressee" ma:readOnly="false">
      <xsd:simpleType>
        <xsd:restriction base="dms:Note"/>
      </xsd:simpleType>
    </xsd:element>
    <xsd:element name="Creator" ma:index="87" nillable="true" ma:displayName="Creator" ma:hidden="true" ma:internalName="Creator" ma:readOnly="false">
      <xsd:simpleType>
        <xsd:restriction base="dms:Text">
          <xsd:maxLength value="255"/>
        </xsd:restriction>
      </xsd:simpleType>
    </xsd:element>
    <xsd:element name="Modifier" ma:index="88" nillable="true" ma:displayName="Modifier" ma:hidden="true" ma:internalName="Modifier" ma:readOnly="false">
      <xsd:simpleType>
        <xsd:restriction base="dms:Text">
          <xsd:maxLength value="255"/>
        </xsd:restriction>
      </xsd:simpleType>
    </xsd:element>
    <xsd:element name="Supplier1" ma:index="89" nillable="true" ma:displayName="Supplier" ma:hidden="true" ma:internalName="Supplier1" ma:readOnly="false">
      <xsd:simpleType>
        <xsd:restriction base="dms:Text">
          <xsd:maxLength value="255"/>
        </xsd:restriction>
      </xsd:simpleType>
    </xsd:element>
    <xsd:element name="Typist" ma:index="91" nillable="true" ma:displayName="Typist" ma:hidden="true" ma:internalName="Typist" ma:readOnly="false">
      <xsd:simpleType>
        <xsd:restriction base="dms:Text">
          <xsd:maxLength value="255"/>
        </xsd:restriction>
      </xsd:simpleType>
    </xsd:element>
    <xsd:element name="ExternalRecipient" ma:index="92" nillable="true" ma:displayName="External Recipient" ma:hidden="true" ma:internalName="ExternalRecipient" ma:readOnly="false">
      <xsd:simpleType>
        <xsd:restriction base="dms:Text">
          <xsd:maxLength value="255"/>
        </xsd:restriction>
      </xsd:simpleType>
    </xsd:element>
    <xsd:element name="VendorName" ma:index="93" nillable="true" ma:displayName="Vendor Name" ma:hidden="true" ma:internalName="VendorName" ma:readOnly="false">
      <xsd:simpleType>
        <xsd:restriction base="dms:Text">
          <xsd:maxLength value="255"/>
        </xsd:restriction>
      </xsd:simpleType>
    </xsd:element>
    <xsd:element name="MatterNo" ma:index="94" nillable="true" ma:displayName="Matter No" ma:hidden="true" ma:internalName="MatterNo" ma:readOnly="false">
      <xsd:simpleType>
        <xsd:restriction base="dms:Text">
          <xsd:maxLength value="255"/>
        </xsd:restriction>
      </xsd:simpleType>
    </xsd:element>
    <xsd:element name="MatterType" ma:index="95" nillable="true" ma:displayName="Matter Type" ma:hidden="true" ma:internalName="MatterType" ma:readOnly="false">
      <xsd:simpleType>
        <xsd:restriction base="dms:Text">
          <xsd:maxLength value="255"/>
        </xsd:restriction>
      </xsd:simpleType>
    </xsd:element>
    <xsd:element name="eDocsVersion" ma:index="96" nillable="true" ma:displayName="eDocs Version" ma:hidden="true" ma:internalName="eDocsVersion" ma:readOnly="false">
      <xsd:simpleType>
        <xsd:restriction base="dms:Text">
          <xsd:maxLength value="255"/>
        </xsd:restriction>
      </xsd:simpleType>
    </xsd:element>
    <xsd:element name="RecordOfficer" ma:index="97" nillable="true" ma:displayName="Record Officer" ma:hidden="true" ma:internalName="RecordOfficer" ma:readOnly="false">
      <xsd:simpleType>
        <xsd:restriction base="dms:Text">
          <xsd:maxLength value="255"/>
        </xsd:restriction>
      </xsd:simpleType>
    </xsd:element>
    <xsd:element name="RecordDate" ma:index="98" nillable="true" ma:displayName="Record Date" ma:format="DateOnly" ma:hidden="true" ma:internalName="RecordDate" ma:readOnly="false">
      <xsd:simpleType>
        <xsd:restriction base="dms:DateTime"/>
      </xsd:simpleType>
    </xsd:element>
    <xsd:element name="StatusDate" ma:index="99" nillable="true" ma:displayName="Status Date" ma:format="DateOnly" ma:hidden="true" ma:internalName="StatusDate" ma:readOnly="false">
      <xsd:simpleType>
        <xsd:restriction base="dms:DateTime"/>
      </xsd:simpleType>
    </xsd:element>
    <xsd:element name="ReceivedDate" ma:index="100" nillable="true" ma:displayName="Received Date" ma:format="DateOnly" ma:hidden="true" ma:internalName="ReceivedDate" ma:readOnly="false">
      <xsd:simpleType>
        <xsd:restriction base="dms:DateTime"/>
      </xsd:simpleType>
    </xsd:element>
    <xsd:element name="StorageMedium" ma:index="101" nillable="true" ma:displayName="Storage Medium" ma:hidden="true" ma:internalName="StorageMedium" ma:readOnly="false">
      <xsd:simpleType>
        <xsd:restriction base="dms:Text">
          <xsd:maxLength value="255"/>
        </xsd:restriction>
      </xsd:simpleType>
    </xsd:element>
    <xsd:element name="RecordsManagerGroup" ma:index="102" nillable="true" ma:displayName="Records Manager Group" ma:hidden="true" ma:internalName="RecordsManagerGroup" ma:readOnly="false">
      <xsd:simpleType>
        <xsd:restriction base="dms:Text">
          <xsd:maxLength value="255"/>
        </xsd:restriction>
      </xsd:simpleType>
    </xsd:element>
    <xsd:element name="OtherAddressees" ma:index="103" nillable="true" ma:displayName="Other Addressees" ma:hidden="true" ma:internalName="OtherAddressees" ma:readOnly="false">
      <xsd:simpleType>
        <xsd:restriction base="dms:Note"/>
      </xsd:simpleType>
    </xsd:element>
    <xsd:element name="OriginatingOrganisation" ma:index="104" nillable="true" ma:displayName="Originating Organisation" ma:hidden="true" ma:internalName="OriginatingOrganisation" ma:readOnly="false">
      <xsd:simpleType>
        <xsd:restriction base="dms:Text">
          <xsd:maxLength value="255"/>
        </xsd:restriction>
      </xsd:simpleType>
    </xsd:element>
    <xsd:element name="UpdateCycleperiod" ma:index="105" nillable="true" ma:displayName="Update Cycle period" ma:hidden="true" ma:internalName="UpdateCycleperiod" ma:readOnly="false">
      <xsd:simpleType>
        <xsd:restriction base="dms:Text">
          <xsd:maxLength value="255"/>
        </xsd:restriction>
      </xsd:simpleType>
    </xsd:element>
    <xsd:element name="LastReviewDate" ma:index="106" nillable="true" ma:displayName="Last Review Date" ma:format="DateOnly" ma:hidden="true" ma:internalName="LastReviewDate" ma:readOnly="false">
      <xsd:simpleType>
        <xsd:restriction base="dms:DateTime"/>
      </xsd:simpleType>
    </xsd:element>
    <xsd:element name="LegacyBusinessUnit" ma:index="107" nillable="true" ma:displayName="Legacy Business Unit" ma:hidden="true" ma:internalName="LegacyBusinessUnit" ma:readOnly="false">
      <xsd:simpleType>
        <xsd:restriction base="dms:Text">
          <xsd:maxLength value="255"/>
        </xsd:restriction>
      </xsd:simpleType>
    </xsd:element>
    <xsd:element name="LegacyAreaDept" ma:index="108" nillable="true" ma:displayName="Legacy Area/Dept" ma:hidden="true" ma:internalName="LegacyAreaDept" ma:readOnly="false">
      <xsd:simpleType>
        <xsd:restriction base="dms:Text">
          <xsd:maxLength value="255"/>
        </xsd:restriction>
      </xsd:simpleType>
    </xsd:element>
    <xsd:element name="LegacyPath" ma:index="109" nillable="true" ma:displayName="Legacy Path" ma:hidden="true" ma:internalName="LegacyPath" ma:readOnly="false">
      <xsd:simpleType>
        <xsd:restriction base="dms:Note"/>
      </xsd:simpleType>
    </xsd:element>
    <xsd:element name="LegacyName" ma:index="110" nillable="true" ma:displayName="Legacy Name" ma:hidden="true" ma:internalName="LegacyName" ma:readOnly="false">
      <xsd:simpleType>
        <xsd:restriction base="dms:Note"/>
      </xsd:simpleType>
    </xsd:element>
    <xsd:element name="LegacyInformationClassification" ma:index="111" nillable="true" ma:displayName="Legacy Information Classification" ma:hidden="true" ma:internalName="LegacyInformationClassification" ma:readOnly="false">
      <xsd:simpleType>
        <xsd:restriction base="dms:Text">
          <xsd:maxLength value="255"/>
        </xsd:restriction>
      </xsd:simpleType>
    </xsd:element>
    <xsd:element name="LegacyDescription" ma:index="112" nillable="true" ma:displayName="Legacy Description" ma:hidden="true" ma:internalName="LegacyDescription" ma:readOnly="false">
      <xsd:simpleType>
        <xsd:restriction base="dms:Note"/>
      </xsd:simpleType>
    </xsd:element>
    <xsd:element name="Status" ma:index="113" nillable="true" ma:displayName="Status" ma:default="" ma:description="Status for Generic" ma:hidden="true" ma:internalName="Status" ma:readOnly="false">
      <xsd:simpleType>
        <xsd:restriction base="dms:Text">
          <xsd:maxLength value="255"/>
        </xsd:restriction>
      </xsd:simpleType>
    </xsd:element>
    <xsd:element name="AuthorCoAuthor" ma:index="114" nillable="true" ma:displayName="Author/Co-Author" ma:hidden="true" ma:internalName="AuthorCoAuthor" ma:readOnly="false">
      <xsd:simpleType>
        <xsd:restriction base="dms:Text">
          <xsd:maxLength value="255"/>
        </xsd:restriction>
      </xsd:simpleType>
    </xsd:element>
    <xsd:element name="RSI" ma:index="115" nillable="true" ma:displayName="RSI" ma:default="" ma:hidden="true" ma:internalName="RSI" ma:readOnly="false">
      <xsd:simpleType>
        <xsd:restriction base="dms:Text">
          <xsd:maxLength value="255"/>
        </xsd:restriction>
      </xsd:simpleType>
    </xsd:element>
    <xsd:element name="Originator" ma:index="116" nillable="true" ma:displayName="Originator" ma:default="" ma:hidden="true" ma:internalName="Originator" ma:readOnly="false">
      <xsd:simpleType>
        <xsd:restriction base="dms:Text">
          <xsd:maxLength value="255"/>
        </xsd:restriction>
      </xsd:simpleType>
    </xsd:element>
    <xsd:element name="RMClassification" ma:index="117" nillable="true" ma:displayName="RM Classification" ma:hidden="true" ma:internalName="RMClassification" ma:readOnly="false">
      <xsd:simpleType>
        <xsd:restriction base="dms:Text">
          <xsd:maxLength value="255"/>
        </xsd:restriction>
      </xsd:simpleType>
    </xsd:element>
    <xsd:element name="FileNumber" ma:index="118" nillable="true" ma:displayName="File Number" ma:hidden="true" ma:internalName="FileNumber" ma:readOnly="false">
      <xsd:simpleType>
        <xsd:restriction base="dms:Text">
          <xsd:maxLength value="255"/>
        </xsd:restriction>
      </xsd:simpleType>
    </xsd:element>
    <xsd:element name="ISBN" ma:index="119" nillable="true" ma:displayName="ISBN/ISSN" ma:hidden="true" ma:internalName="ISBN" ma:readOnly="false">
      <xsd:simpleType>
        <xsd:restriction base="dms:Text">
          <xsd:maxLength value="255"/>
        </xsd:restriction>
      </xsd:simpleType>
    </xsd:element>
    <xsd:element name="RecordReviewDate" ma:index="120" nillable="true" ma:displayName="Record Review Date" ma:format="DateOnly" ma:hidden="true" ma:internalName="RecordReviewDate" ma:readOnly="false">
      <xsd:simpleType>
        <xsd:restriction base="dms:DateTime"/>
      </xsd:simpleType>
    </xsd:element>
    <xsd:element name="LegacyCategory" ma:index="121" nillable="true" ma:displayName="Legacy Category" ma:hidden="true" ma:internalName="LegacyCategory" ma:readOnly="false">
      <xsd:complexType>
        <xsd:complexContent>
          <xsd:extension base="dms:MultiChoice">
            <xsd:sequence>
              <xsd:element name="Value" maxOccurs="unbounded" minOccurs="0" nillable="true">
                <xsd:simpleType>
                  <xsd:restriction base="dms:Choice">
                    <xsd:enumeration value="01 - Standard"/>
                    <xsd:enumeration value="02 - External Document"/>
                    <xsd:enumeration value="03 - Reference Material"/>
                    <xsd:enumeration value="04 - HR Employee Files"/>
                    <xsd:enumeration value="05 - Asset Management"/>
                    <xsd:enumeration value="06 - Project"/>
                    <xsd:enumeration value="07 - Controlled Document"/>
                    <xsd:enumeration value="08 - Finance and Materials"/>
                    <xsd:enumeration value="09 - Energisation and DQM"/>
                    <xsd:enumeration value="10 - Contract"/>
                    <xsd:enumeration value="11 - Legal Matters"/>
                    <xsd:enumeration value="90 - Migrated Information"/>
                    <xsd:enumeration value="91 - Migrated Email"/>
                    <xsd:enumeration value="92 - Migrated Caretaker Information"/>
                    <xsd:enumeration value="93 - Migrated Caretaker Email"/>
                  </xsd:restriction>
                </xsd:simpleType>
              </xsd:element>
            </xsd:sequence>
          </xsd:extension>
        </xsd:complexContent>
      </xsd:complexType>
    </xsd:element>
    <xsd:element name="_dlc_DocId" ma:index="122" nillable="true" ma:displayName="Document ID Value" ma:description="The value of the document ID assigned to this item." ma:indexed="true" ma:internalName="_dlc_DocId" ma:readOnly="true">
      <xsd:simpleType>
        <xsd:restriction base="dms:Text"/>
      </xsd:simpleType>
    </xsd:element>
    <xsd:element name="_dlc_DocIdUrl" ma:index="1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50" nillable="true" ma:displayName="Publisher" ma:description="The person, organization or service that published this resource" ma:hidden="true" ma:internalName="_Publisher" ma:readOnly="false">
      <xsd:simpleType>
        <xsd:restriction base="dms:Text"/>
      </xsd:simpleType>
    </xsd:element>
    <xsd:element name="Location" ma:index="90" nillable="true" ma:displayName="Location" ma:hidden="true" ma:internalName="Loca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57"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EE450-EA2F-491B-A1B2-AE038D9AC52F}">
  <ds:schemaRefs>
    <ds:schemaRef ds:uri="http://schemas.microsoft.com/sharepoint/v3/contenttype/forms"/>
  </ds:schemaRefs>
</ds:datastoreItem>
</file>

<file path=customXml/itemProps2.xml><?xml version="1.0" encoding="utf-8"?>
<ds:datastoreItem xmlns:ds="http://schemas.openxmlformats.org/officeDocument/2006/customXml" ds:itemID="{05B2D04D-4B0F-40EB-B21D-20F780D31881}">
  <ds:schemaRefs>
    <ds:schemaRef ds:uri="http://schemas.microsoft.com/sharepoint/events"/>
  </ds:schemaRefs>
</ds:datastoreItem>
</file>

<file path=customXml/itemProps3.xml><?xml version="1.0" encoding="utf-8"?>
<ds:datastoreItem xmlns:ds="http://schemas.openxmlformats.org/officeDocument/2006/customXml" ds:itemID="{0A2098B1-54A8-4B12-BEC3-1399C73B45F8}">
  <ds:schemaRefs>
    <ds:schemaRef ds:uri="office.server.policy"/>
  </ds:schemaRefs>
</ds:datastoreItem>
</file>

<file path=customXml/itemProps4.xml><?xml version="1.0" encoding="utf-8"?>
<ds:datastoreItem xmlns:ds="http://schemas.openxmlformats.org/officeDocument/2006/customXml" ds:itemID="{FFD2F544-5C58-40E2-B7DD-86771386C62E}">
  <ds:schemaRefs>
    <ds:schemaRef ds:uri="http://schemas.microsoft.com/office/2006/metadata/properties"/>
    <ds:schemaRef ds:uri="http://schemas.microsoft.com/office/infopath/2007/PartnerControls"/>
    <ds:schemaRef ds:uri="bcf938e6-1ca2-429e-a0a6-180b7db60764"/>
    <ds:schemaRef ds:uri="http://schemas.microsoft.com/sharepoint/v3"/>
    <ds:schemaRef ds:uri="http://schemas.microsoft.com/sharepoint/v3/fields"/>
  </ds:schemaRefs>
</ds:datastoreItem>
</file>

<file path=customXml/itemProps5.xml><?xml version="1.0" encoding="utf-8"?>
<ds:datastoreItem xmlns:ds="http://schemas.openxmlformats.org/officeDocument/2006/customXml" ds:itemID="{5342201C-2790-417A-A5C7-5BE91236D1E7}">
  <ds:schemaRefs>
    <ds:schemaRef ds:uri="Microsoft.SharePoint.Taxonomy.ContentTypeSync"/>
  </ds:schemaRefs>
</ds:datastoreItem>
</file>

<file path=customXml/itemProps6.xml><?xml version="1.0" encoding="utf-8"?>
<ds:datastoreItem xmlns:ds="http://schemas.openxmlformats.org/officeDocument/2006/customXml" ds:itemID="{1B728697-C154-469B-A036-972D91F70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f938e6-1ca2-429e-a0a6-180b7db6076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1C24F62-5001-4AFC-A50C-3583E1F17990}">
  <ds:schemaRefs>
    <ds:schemaRef ds:uri="http://schemas.openxmlformats.org/officeDocument/2006/bibliography"/>
  </ds:schemaRefs>
</ds:datastoreItem>
</file>

<file path=docMetadata/LabelInfo.xml><?xml version="1.0" encoding="utf-8"?>
<clbl:labelList xmlns:clbl="http://schemas.microsoft.com/office/2020/mipLabelMetadata">
  <clbl:label id="{e62dc5aa-1095-435f-9586-fc8cc0c806a5}" enabled="1" method="Privileged" siteId="{370ab0fd-38ab-4c72-b86f-153c941f439b}" removed="0"/>
</clbl:labelList>
</file>

<file path=docProps/app.xml><?xml version="1.0" encoding="utf-8"?>
<Properties xmlns="http://schemas.openxmlformats.org/officeDocument/2006/extended-properties" xmlns:vt="http://schemas.openxmlformats.org/officeDocument/2006/docPropsVTypes">
  <Template>WP Report template</Template>
  <TotalTime>6</TotalTime>
  <Pages>9</Pages>
  <Words>876</Words>
  <Characters>6667</Characters>
  <Application>Microsoft Office Word</Application>
  <DocSecurity>0</DocSecurity>
  <Lines>55</Lines>
  <Paragraphs>15</Paragraphs>
  <ScaleCrop>false</ScaleCrop>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Review and Smart Conversion of the 220kV Intertripping Scheme</dc:title>
  <dc:subject/>
  <dc:creator>Ria Sheryl Belisario</dc:creator>
  <cp:keywords/>
  <dc:description/>
  <cp:lastModifiedBy>Kate Watkins</cp:lastModifiedBy>
  <cp:revision>5</cp:revision>
  <cp:lastPrinted>2017-05-28T08:54:00Z</cp:lastPrinted>
  <dcterms:created xsi:type="dcterms:W3CDTF">2025-04-10T21:44:00Z</dcterms:created>
  <dcterms:modified xsi:type="dcterms:W3CDTF">2025-04-15T03:31:00Z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Comprehensive Review and Smart Conversion of the 220kV Intertripping Scheme</vt:lpwstr>
  </property>
  <property fmtid="{D5CDD505-2E9C-101B-9397-08002B2CF9AE}" pid="3" name="xSubtitle">
    <vt:lpwstr>Expression of Interest</vt:lpwstr>
  </property>
  <property fmtid="{D5CDD505-2E9C-101B-9397-08002B2CF9AE}" pid="4" name="xSource">
    <vt:lpwstr/>
  </property>
  <property fmtid="{D5CDD505-2E9C-101B-9397-08002B2CF9AE}" pid="5" name="xDate">
    <vt:lpwstr>11 March 2025</vt:lpwstr>
  </property>
  <property fmtid="{D5CDD505-2E9C-101B-9397-08002B2CF9AE}" pid="6" name="xClassification">
    <vt:lpwstr>Protected</vt:lpwstr>
  </property>
  <property fmtid="{D5CDD505-2E9C-101B-9397-08002B2CF9AE}" pid="7" name="xOurRef">
    <vt:lpwstr/>
  </property>
  <property fmtid="{D5CDD505-2E9C-101B-9397-08002B2CF9AE}" pid="8" name="xCitation">
    <vt:lpwstr/>
  </property>
  <property fmtid="{D5CDD505-2E9C-101B-9397-08002B2CF9AE}" pid="9" name="xSenderName">
    <vt:lpwstr/>
  </property>
  <property fmtid="{D5CDD505-2E9C-101B-9397-08002B2CF9AE}" pid="10" name="xSenderPositionLoad">
    <vt:lpwstr/>
  </property>
  <property fmtid="{D5CDD505-2E9C-101B-9397-08002B2CF9AE}" pid="11" name="xSenderEmail">
    <vt:lpwstr/>
  </property>
  <property fmtid="{D5CDD505-2E9C-101B-9397-08002B2CF9AE}" pid="12" name="xSenderPhone">
    <vt:lpwstr/>
  </property>
  <property fmtid="{D5CDD505-2E9C-101B-9397-08002B2CF9AE}" pid="13" name="xStatus">
    <vt:lpwstr/>
  </property>
  <property fmtid="{D5CDD505-2E9C-101B-9397-08002B2CF9AE}" pid="14" name="xSenderPosition">
    <vt:lpwstr/>
  </property>
  <property fmtid="{D5CDD505-2E9C-101B-9397-08002B2CF9AE}" pid="15" name="xTOCH2">
    <vt:lpwstr>Y</vt:lpwstr>
  </property>
  <property fmtid="{D5CDD505-2E9C-101B-9397-08002B2CF9AE}" pid="16" name="xTOCH3">
    <vt:lpwstr>Y</vt:lpwstr>
  </property>
  <property fmtid="{D5CDD505-2E9C-101B-9397-08002B2CF9AE}" pid="17" name="xTOCTable">
    <vt:lpwstr>H</vt:lpwstr>
  </property>
  <property fmtid="{D5CDD505-2E9C-101B-9397-08002B2CF9AE}" pid="18" name="xTOCFigure">
    <vt:lpwstr>H</vt:lpwstr>
  </property>
  <property fmtid="{D5CDD505-2E9C-101B-9397-08002B2CF9AE}" pid="19" name="xTOCApp">
    <vt:lpwstr>H</vt:lpwstr>
  </property>
  <property fmtid="{D5CDD505-2E9C-101B-9397-08002B2CF9AE}" pid="20" name="xNumberedBodyText">
    <vt:lpwstr>False</vt:lpwstr>
  </property>
  <property fmtid="{D5CDD505-2E9C-101B-9397-08002B2CF9AE}" pid="21" name="xFooterText">
    <vt:lpwstr/>
  </property>
  <property fmtid="{D5CDD505-2E9C-101B-9397-08002B2CF9AE}" pid="22" name="xDocType">
    <vt:lpwstr>Report</vt:lpwstr>
  </property>
  <property fmtid="{D5CDD505-2E9C-101B-9397-08002B2CF9AE}" pid="23" name="xDocControlPageFormat">
    <vt:lpwstr>D</vt:lpwstr>
  </property>
  <property fmtid="{D5CDD505-2E9C-101B-9397-08002B2CF9AE}" pid="24" name="xAppendixName">
    <vt:lpwstr>Appendix</vt:lpwstr>
  </property>
  <property fmtid="{D5CDD505-2E9C-101B-9397-08002B2CF9AE}" pid="25" name="xIncludeContactDetails">
    <vt:lpwstr>F</vt:lpwstr>
  </property>
  <property fmtid="{D5CDD505-2E9C-101B-9397-08002B2CF9AE}" pid="26" name="Revision">
    <vt:lpwstr/>
  </property>
  <property fmtid="{D5CDD505-2E9C-101B-9397-08002B2CF9AE}" pid="27" name="Issue Date">
    <vt:lpwstr/>
  </property>
  <property fmtid="{D5CDD505-2E9C-101B-9397-08002B2CF9AE}" pid="28" name="xTemplateVersion">
    <vt:lpwstr>1.9</vt:lpwstr>
  </property>
  <property fmtid="{D5CDD505-2E9C-101B-9397-08002B2CF9AE}" pid="29" name="xEDMNumber">
    <vt:lpwstr/>
  </property>
  <property fmtid="{D5CDD505-2E9C-101B-9397-08002B2CF9AE}" pid="30" name="ContentTypeId">
    <vt:lpwstr>0x0101003E6BE6383BAFE24D8D5B2650B1027708007BB1403A3D403248921D8F84D79EF34D</vt:lpwstr>
  </property>
  <property fmtid="{D5CDD505-2E9C-101B-9397-08002B2CF9AE}" pid="31" name="ComplianceAssetId">
    <vt:lpwstr/>
  </property>
  <property fmtid="{D5CDD505-2E9C-101B-9397-08002B2CF9AE}" pid="32" name="_activity">
    <vt:lpwstr>{"FileActivityType":"9","FileActivityTimeStamp":"2025-01-22T04:06:58.770Z","FileActivityUsersOnPage":[{"DisplayName":"Haniff Soorian Pagalavan","Id":"hs.pagalavan@westernpower.com.au"},{"DisplayName":"Srinivas Sampath","Id":"srinivas.sampath@westernpower.com.au"}],"FileActivityNavigationId":null}</vt:lpwstr>
  </property>
  <property fmtid="{D5CDD505-2E9C-101B-9397-08002B2CF9AE}" pid="33" name="TriggerFlowInfo">
    <vt:lpwstr/>
  </property>
  <property fmtid="{D5CDD505-2E9C-101B-9397-08002B2CF9AE}" pid="34" name="Order">
    <vt:r8>142000</vt:r8>
  </property>
  <property fmtid="{D5CDD505-2E9C-101B-9397-08002B2CF9AE}" pid="35" name="TaxKeyword">
    <vt:lpwstr/>
  </property>
  <property fmtid="{D5CDD505-2E9C-101B-9397-08002B2CF9AE}" pid="36" name="_dlc_DocIdItemGuid">
    <vt:lpwstr>3b3825cc-6062-46a0-8818-ae3edf89efcf</vt:lpwstr>
  </property>
  <property fmtid="{D5CDD505-2E9C-101B-9397-08002B2CF9AE}" pid="37" name="ProjectID">
    <vt:lpwstr>IAR170323</vt:lpwstr>
  </property>
  <property fmtid="{D5CDD505-2E9C-101B-9397-08002B2CF9AE}" pid="38" name="ProjectName">
    <vt:lpwstr>CEL East Enhancements</vt:lpwstr>
  </property>
  <property fmtid="{D5CDD505-2E9C-101B-9397-08002B2CF9AE}" pid="39" name="Box">
    <vt:lpwstr>No</vt:lpwstr>
  </property>
</Properties>
</file>